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3C3CB" w14:textId="2CD31878" w:rsidR="00F92AA0" w:rsidRPr="00F92AA0" w:rsidRDefault="00F92AA0" w:rsidP="00ED2E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6600"/>
          <w:kern w:val="36"/>
          <w:sz w:val="28"/>
          <w:szCs w:val="28"/>
          <w:lang w:eastAsia="pl-PL"/>
          <w14:ligatures w14:val="none"/>
        </w:rPr>
      </w:pPr>
      <w:r w:rsidRPr="00F92AA0">
        <w:rPr>
          <w:rStyle w:val="rynqvb"/>
          <w:rFonts w:ascii="Times New Roman" w:hAnsi="Times New Roman" w:cs="Times New Roman"/>
          <w:b/>
          <w:bCs/>
          <w:color w:val="006600"/>
          <w:sz w:val="28"/>
          <w:szCs w:val="28"/>
        </w:rPr>
        <w:t>Wymagania regulacyjne: Jaja</w:t>
      </w:r>
    </w:p>
    <w:p w14:paraId="48F99BB6" w14:textId="77777777" w:rsidR="00F92AA0" w:rsidRPr="00F92AA0" w:rsidRDefault="00F92AA0" w:rsidP="00F92AA0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F92AA0">
        <w:rPr>
          <w:rStyle w:val="rynqvb"/>
          <w:rFonts w:ascii="Times New Roman" w:hAnsi="Times New Roman" w:cs="Times New Roman"/>
          <w:b/>
          <w:bCs/>
        </w:rPr>
        <w:t>Spis treści</w:t>
      </w:r>
    </w:p>
    <w:p w14:paraId="2715EFAD" w14:textId="77777777" w:rsidR="00F92AA0" w:rsidRPr="00F92AA0" w:rsidRDefault="00F92AA0" w:rsidP="00F92AA0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F92AA0">
        <w:rPr>
          <w:rStyle w:val="rynqvb"/>
          <w:rFonts w:ascii="Times New Roman" w:hAnsi="Times New Roman" w:cs="Times New Roman"/>
        </w:rPr>
        <w:t xml:space="preserve">• 1.0 Wprowadzenie </w:t>
      </w:r>
    </w:p>
    <w:p w14:paraId="699525E7" w14:textId="77777777" w:rsidR="00F92AA0" w:rsidRPr="00F92AA0" w:rsidRDefault="00F92AA0" w:rsidP="00F92AA0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F92AA0">
        <w:rPr>
          <w:rStyle w:val="rynqvb"/>
          <w:rFonts w:ascii="Times New Roman" w:hAnsi="Times New Roman" w:cs="Times New Roman"/>
        </w:rPr>
        <w:t xml:space="preserve">• 2.0 Zastosowanie </w:t>
      </w:r>
    </w:p>
    <w:p w14:paraId="2A25EAF8" w14:textId="77777777" w:rsidR="00F92AA0" w:rsidRPr="00F92AA0" w:rsidRDefault="00F92AA0" w:rsidP="00F92AA0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F92AA0">
        <w:rPr>
          <w:rStyle w:val="rynqvb"/>
          <w:rFonts w:ascii="Times New Roman" w:hAnsi="Times New Roman" w:cs="Times New Roman"/>
        </w:rPr>
        <w:t xml:space="preserve">• 3.0 Pasteryzacja jaj w skorupkach </w:t>
      </w:r>
    </w:p>
    <w:p w14:paraId="13743D96" w14:textId="25F04ED2" w:rsidR="00F92AA0" w:rsidRPr="00F92AA0" w:rsidRDefault="00F92AA0" w:rsidP="00F92AA0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F92AA0">
        <w:rPr>
          <w:rStyle w:val="rynqvb"/>
          <w:rFonts w:ascii="Times New Roman" w:hAnsi="Times New Roman" w:cs="Times New Roman"/>
        </w:rPr>
        <w:t>• 4.0 Import i handel międz</w:t>
      </w:r>
      <w:r w:rsidR="00897802">
        <w:rPr>
          <w:rStyle w:val="rynqvb"/>
          <w:rFonts w:ascii="Times New Roman" w:hAnsi="Times New Roman" w:cs="Times New Roman"/>
        </w:rPr>
        <w:t xml:space="preserve">y </w:t>
      </w:r>
      <w:r w:rsidRPr="00F92AA0">
        <w:rPr>
          <w:rStyle w:val="rynqvb"/>
          <w:rFonts w:ascii="Times New Roman" w:hAnsi="Times New Roman" w:cs="Times New Roman"/>
        </w:rPr>
        <w:t>prowincj</w:t>
      </w:r>
      <w:r w:rsidR="00897802">
        <w:rPr>
          <w:rStyle w:val="rynqvb"/>
          <w:rFonts w:ascii="Times New Roman" w:hAnsi="Times New Roman" w:cs="Times New Roman"/>
        </w:rPr>
        <w:t>ami</w:t>
      </w:r>
      <w:r w:rsidRPr="00F92AA0">
        <w:rPr>
          <w:rStyle w:val="rynqvb"/>
          <w:rFonts w:ascii="Times New Roman" w:hAnsi="Times New Roman" w:cs="Times New Roman"/>
        </w:rPr>
        <w:t xml:space="preserve"> jajami w skorupkach</w:t>
      </w:r>
    </w:p>
    <w:p w14:paraId="4C10A174" w14:textId="4E45AC71" w:rsidR="00F92AA0" w:rsidRPr="00F92AA0" w:rsidRDefault="00F92AA0" w:rsidP="00F92AA0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F92AA0">
        <w:rPr>
          <w:rStyle w:val="rynqvb"/>
          <w:rFonts w:ascii="Times New Roman" w:hAnsi="Times New Roman" w:cs="Times New Roman"/>
        </w:rPr>
        <w:t xml:space="preserve">• 5.0 Nakładanie tuszu na skorupki jaj </w:t>
      </w:r>
    </w:p>
    <w:p w14:paraId="7F497996" w14:textId="1A8A7F63" w:rsidR="00F92AA0" w:rsidRDefault="00F92AA0" w:rsidP="00F92AA0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F92AA0">
        <w:rPr>
          <w:rStyle w:val="rynqvb"/>
          <w:rFonts w:ascii="Times New Roman" w:hAnsi="Times New Roman" w:cs="Times New Roman"/>
        </w:rPr>
        <w:t>• 6.0 Dostarczanie plastikowych tacek producentowi jaj</w:t>
      </w:r>
    </w:p>
    <w:p w14:paraId="09C410BE" w14:textId="77777777" w:rsidR="00F92AA0" w:rsidRPr="00563E25" w:rsidRDefault="00F92AA0" w:rsidP="00F92AA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4E8E8B24" w14:textId="77777777" w:rsidR="00F92AA0" w:rsidRPr="00F92AA0" w:rsidRDefault="00F92AA0" w:rsidP="00F92AA0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F92AA0">
        <w:rPr>
          <w:rStyle w:val="rynqvb"/>
          <w:rFonts w:ascii="Times New Roman" w:hAnsi="Times New Roman" w:cs="Times New Roman"/>
          <w:b/>
          <w:bCs/>
        </w:rPr>
        <w:t xml:space="preserve">1.0 Wprowadzenie </w:t>
      </w:r>
    </w:p>
    <w:p w14:paraId="644D959E" w14:textId="7487B445" w:rsidR="00F92AA0" w:rsidRPr="00F92AA0" w:rsidRDefault="00F92AA0" w:rsidP="00F92AA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92AA0">
        <w:rPr>
          <w:rStyle w:val="rynqvb"/>
          <w:rFonts w:ascii="Times New Roman" w:hAnsi="Times New Roman" w:cs="Times New Roman"/>
        </w:rPr>
        <w:t xml:space="preserve">Chociaż </w:t>
      </w:r>
      <w:r>
        <w:rPr>
          <w:rStyle w:val="rynqvb"/>
          <w:rFonts w:ascii="Times New Roman" w:hAnsi="Times New Roman" w:cs="Times New Roman"/>
        </w:rPr>
        <w:t>Przepisy Bezpiecznej Żywności dla Kanadyjczyków</w:t>
      </w:r>
      <w:r w:rsidRPr="00F92AA0">
        <w:rPr>
          <w:rStyle w:val="rynqvb"/>
          <w:rFonts w:ascii="Times New Roman" w:hAnsi="Times New Roman" w:cs="Times New Roman"/>
        </w:rPr>
        <w:t xml:space="preserve"> (SFCR)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"https://inspection.canada.ca/english/reg/jredirect2.shtml?sfcrrsac"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Safe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Food for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Canadians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Regulations</w:t>
      </w:r>
      <w:proofErr w:type="spellEnd"/>
      <w:r>
        <w:fldChar w:fldCharType="end"/>
      </w:r>
      <w:r>
        <w:t xml:space="preserve">] </w:t>
      </w:r>
      <w:r w:rsidRPr="00F92AA0">
        <w:rPr>
          <w:rStyle w:val="rynqvb"/>
          <w:rFonts w:ascii="Times New Roman" w:hAnsi="Times New Roman" w:cs="Times New Roman"/>
        </w:rPr>
        <w:t>obejmują zestaw ogólnych wymagań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"https://inspection.canada.ca/en/food-safety-industry"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general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requirements</w:t>
      </w:r>
      <w:proofErr w:type="spellEnd"/>
      <w:r>
        <w:fldChar w:fldCharType="end"/>
      </w:r>
      <w:r>
        <w:t>]</w:t>
      </w:r>
      <w:r w:rsidRPr="00F92AA0">
        <w:rPr>
          <w:rStyle w:val="rynqvb"/>
          <w:rFonts w:ascii="Times New Roman" w:hAnsi="Times New Roman" w:cs="Times New Roman"/>
        </w:rPr>
        <w:t xml:space="preserve">, które mają zastosowanie </w:t>
      </w:r>
      <w:r w:rsidR="00563E25">
        <w:rPr>
          <w:rStyle w:val="rynqvb"/>
          <w:rFonts w:ascii="Times New Roman" w:hAnsi="Times New Roman" w:cs="Times New Roman"/>
        </w:rPr>
        <w:br/>
      </w:r>
      <w:r w:rsidRPr="00F92AA0">
        <w:rPr>
          <w:rStyle w:val="rynqvb"/>
          <w:rFonts w:ascii="Times New Roman" w:hAnsi="Times New Roman" w:cs="Times New Roman"/>
        </w:rPr>
        <w:t>do szerokiej gamy produktów spożywczych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"https://inspection.canada.ca/en/food-safety-industry/toolkit-food-businesses/glossary-key-terms" \l "a80"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foods</w:t>
      </w:r>
      <w:proofErr w:type="spellEnd"/>
      <w:r>
        <w:fldChar w:fldCharType="end"/>
      </w:r>
      <w:r>
        <w:t>]</w:t>
      </w:r>
      <w:r w:rsidRPr="00F92AA0">
        <w:rPr>
          <w:rStyle w:val="rynqvb"/>
          <w:rFonts w:ascii="Times New Roman" w:hAnsi="Times New Roman" w:cs="Times New Roman"/>
        </w:rPr>
        <w:t>, istnieją pewne</w:t>
      </w:r>
      <w:r>
        <w:rPr>
          <w:rStyle w:val="rynqvb"/>
          <w:rFonts w:ascii="Times New Roman" w:hAnsi="Times New Roman" w:cs="Times New Roman"/>
        </w:rPr>
        <w:t xml:space="preserve"> przepisy</w:t>
      </w:r>
      <w:r w:rsidRPr="00F92AA0">
        <w:rPr>
          <w:rStyle w:val="rynqvb"/>
          <w:rFonts w:ascii="Times New Roman" w:hAnsi="Times New Roman" w:cs="Times New Roman"/>
        </w:rPr>
        <w:t>, które mają zastosowanie tylko do niektórych produktów spożywczych.</w:t>
      </w:r>
      <w:r w:rsidRPr="00F92AA0">
        <w:rPr>
          <w:rStyle w:val="hwtze"/>
          <w:rFonts w:ascii="Times New Roman" w:hAnsi="Times New Roman" w:cs="Times New Roman"/>
        </w:rPr>
        <w:t xml:space="preserve"> </w:t>
      </w:r>
      <w:r w:rsidRPr="00F92AA0">
        <w:rPr>
          <w:rStyle w:val="rynqvb"/>
          <w:rFonts w:ascii="Times New Roman" w:hAnsi="Times New Roman" w:cs="Times New Roman"/>
        </w:rPr>
        <w:t>Niniejszy dokument zawiera przegląd wymagań regulacyjnych dotyczących jaj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"https://inspection.canada.ca/en/food-safety-industry/toolkit-food-businesses/glossary-key-terms" \l "a73"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eggs</w:t>
      </w:r>
      <w:proofErr w:type="spellEnd"/>
      <w:r>
        <w:fldChar w:fldCharType="end"/>
      </w:r>
      <w:r>
        <w:t>]</w:t>
      </w:r>
      <w:r w:rsidRPr="00F92AA0">
        <w:rPr>
          <w:rStyle w:val="rynqvb"/>
          <w:rFonts w:ascii="Times New Roman" w:hAnsi="Times New Roman" w:cs="Times New Roman"/>
        </w:rPr>
        <w:t>, które znajdują się w części 6, dziale 3 przepisów SFCR.</w:t>
      </w:r>
    </w:p>
    <w:p w14:paraId="0BFE8754" w14:textId="77777777" w:rsidR="00F92AA0" w:rsidRPr="00563E25" w:rsidRDefault="00F92AA0" w:rsidP="00F92AA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5ED0C94C" w14:textId="2CBDE4C8" w:rsidR="00F92AA0" w:rsidRPr="00F92AA0" w:rsidRDefault="00F92AA0" w:rsidP="00F92AA0">
      <w:pPr>
        <w:spacing w:after="0" w:line="240" w:lineRule="auto"/>
        <w:ind w:left="142" w:hanging="142"/>
        <w:jc w:val="both"/>
        <w:rPr>
          <w:rStyle w:val="rynqvb"/>
          <w:rFonts w:ascii="Times New Roman" w:hAnsi="Times New Roman" w:cs="Times New Roman"/>
          <w:b/>
          <w:bCs/>
        </w:rPr>
      </w:pPr>
      <w:r w:rsidRPr="00F92AA0">
        <w:rPr>
          <w:rStyle w:val="rynqvb"/>
          <w:rFonts w:ascii="Times New Roman" w:hAnsi="Times New Roman" w:cs="Times New Roman"/>
          <w:b/>
          <w:bCs/>
        </w:rPr>
        <w:t xml:space="preserve">2.0 Zastosowanie </w:t>
      </w:r>
    </w:p>
    <w:p w14:paraId="1AA31810" w14:textId="5932C023" w:rsidR="00F92AA0" w:rsidRPr="00F92AA0" w:rsidRDefault="00F92AA0" w:rsidP="00F92AA0">
      <w:pPr>
        <w:spacing w:after="0" w:line="240" w:lineRule="auto"/>
        <w:ind w:left="142" w:hanging="142"/>
        <w:jc w:val="both"/>
        <w:rPr>
          <w:rStyle w:val="rynqvb"/>
          <w:rFonts w:ascii="Times New Roman" w:hAnsi="Times New Roman" w:cs="Times New Roman"/>
        </w:rPr>
      </w:pPr>
      <w:r w:rsidRPr="00F92AA0">
        <w:rPr>
          <w:rStyle w:val="rynqvb"/>
          <w:rFonts w:ascii="Times New Roman" w:hAnsi="Times New Roman" w:cs="Times New Roman"/>
        </w:rPr>
        <w:t xml:space="preserve">Wymagania dotyczące jaj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"a73"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eggs</w:t>
      </w:r>
      <w:proofErr w:type="spellEnd"/>
      <w:r>
        <w:fldChar w:fldCharType="end"/>
      </w:r>
      <w:r>
        <w:t xml:space="preserve">] </w:t>
      </w:r>
      <w:r w:rsidRPr="00F92AA0">
        <w:rPr>
          <w:rStyle w:val="rynqvb"/>
          <w:rFonts w:ascii="Times New Roman" w:hAnsi="Times New Roman" w:cs="Times New Roman"/>
        </w:rPr>
        <w:t xml:space="preserve">zawarte w Części 6, dziale 3 SFCR mają zastosowanie do jaj, które </w:t>
      </w:r>
    </w:p>
    <w:p w14:paraId="693DA7F9" w14:textId="7EF14C8E" w:rsidR="00F92AA0" w:rsidRPr="00F92AA0" w:rsidRDefault="00F92AA0" w:rsidP="00F92AA0">
      <w:pPr>
        <w:spacing w:after="0" w:line="240" w:lineRule="auto"/>
        <w:ind w:left="142" w:hanging="142"/>
        <w:jc w:val="both"/>
        <w:rPr>
          <w:rStyle w:val="rynqvb"/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92AA0">
        <w:rPr>
          <w:rStyle w:val="rynqvb"/>
          <w:rFonts w:ascii="Times New Roman" w:hAnsi="Times New Roman" w:cs="Times New Roman"/>
        </w:rPr>
        <w:t xml:space="preserve">• zostały zaimportowane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"a37"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imported</w:t>
      </w:r>
      <w:proofErr w:type="spellEnd"/>
      <w:r>
        <w:fldChar w:fldCharType="end"/>
      </w:r>
      <w:r>
        <w:t>]</w:t>
      </w:r>
    </w:p>
    <w:p w14:paraId="3156E735" w14:textId="0A5DDBB9" w:rsidR="00F92AA0" w:rsidRPr="00F92AA0" w:rsidRDefault="00F92AA0" w:rsidP="00F92AA0">
      <w:pPr>
        <w:spacing w:after="0" w:line="240" w:lineRule="auto"/>
        <w:ind w:left="142" w:hanging="142"/>
        <w:jc w:val="both"/>
        <w:rPr>
          <w:rStyle w:val="rynqvb"/>
          <w:rFonts w:ascii="Times New Roman" w:hAnsi="Times New Roman" w:cs="Times New Roman"/>
        </w:rPr>
      </w:pPr>
      <w:r w:rsidRPr="00F92AA0">
        <w:rPr>
          <w:rStyle w:val="rynqvb"/>
          <w:rFonts w:ascii="Times New Roman" w:hAnsi="Times New Roman" w:cs="Times New Roman"/>
        </w:rPr>
        <w:t xml:space="preserve">• mają być wysłane lub przewiezione z jednej prowincji lub terytorium do innej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"a48"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sent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or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conveyed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from one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province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or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territory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to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another</w:t>
      </w:r>
      <w:proofErr w:type="spellEnd"/>
      <w:r>
        <w:fldChar w:fldCharType="end"/>
      </w:r>
      <w:r>
        <w:t>]</w:t>
      </w:r>
    </w:p>
    <w:p w14:paraId="4ADE151D" w14:textId="43FA934A" w:rsidR="00F92AA0" w:rsidRDefault="00F92AA0" w:rsidP="00F92AA0">
      <w:pPr>
        <w:spacing w:after="0" w:line="240" w:lineRule="auto"/>
        <w:ind w:left="142" w:hanging="142"/>
        <w:jc w:val="both"/>
      </w:pPr>
      <w:r w:rsidRPr="00F92AA0">
        <w:rPr>
          <w:rStyle w:val="rynqvb"/>
          <w:rFonts w:ascii="Times New Roman" w:hAnsi="Times New Roman" w:cs="Times New Roman"/>
        </w:rPr>
        <w:t>• mają być eksportowane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"https://inspection.canada.ca/en/food-safety-industry/toolkit-food-businesses/glossary-key-terms" \l "a34"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exported</w:t>
      </w:r>
      <w:proofErr w:type="spellEnd"/>
      <w:r>
        <w:fldChar w:fldCharType="end"/>
      </w:r>
      <w:r>
        <w:t>]</w:t>
      </w:r>
    </w:p>
    <w:p w14:paraId="3F7DB6A2" w14:textId="77777777" w:rsidR="00563E25" w:rsidRPr="00563E25" w:rsidRDefault="00563E25" w:rsidP="00F92AA0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6DA9B5DC" w14:textId="77777777" w:rsidR="00F92AA0" w:rsidRPr="000E17BF" w:rsidRDefault="00F92AA0" w:rsidP="00563E2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0E17BF">
        <w:rPr>
          <w:rStyle w:val="rynqvb"/>
          <w:rFonts w:ascii="Times New Roman" w:hAnsi="Times New Roman" w:cs="Times New Roman"/>
          <w:b/>
          <w:bCs/>
        </w:rPr>
        <w:t xml:space="preserve">3.0 Pasteryzacja jaj w skorupkach </w:t>
      </w:r>
    </w:p>
    <w:p w14:paraId="39C31CFF" w14:textId="77777777" w:rsidR="00F92AA0" w:rsidRPr="000E17BF" w:rsidRDefault="00F92AA0" w:rsidP="00563E2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0E17BF">
        <w:rPr>
          <w:rStyle w:val="rynqvb"/>
          <w:rFonts w:ascii="Times New Roman" w:hAnsi="Times New Roman" w:cs="Times New Roman"/>
          <w:b/>
          <w:bCs/>
        </w:rPr>
        <w:t xml:space="preserve">Przepisy dotyczące bezpiecznej żywności dla Kanadyjczyków: podsekcje 95(1) i (2) </w:t>
      </w:r>
    </w:p>
    <w:p w14:paraId="59259A4C" w14:textId="77777777" w:rsidR="00F92AA0" w:rsidRPr="000E17BF" w:rsidRDefault="00F92AA0" w:rsidP="000E17BF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0E17BF">
        <w:rPr>
          <w:rStyle w:val="rynqvb"/>
          <w:rFonts w:ascii="Times New Roman" w:hAnsi="Times New Roman" w:cs="Times New Roman"/>
          <w:b/>
          <w:bCs/>
        </w:rPr>
        <w:t xml:space="preserve">Uzasadnienie </w:t>
      </w:r>
    </w:p>
    <w:p w14:paraId="2680AB4B" w14:textId="151BABFC" w:rsidR="00DD0DCF" w:rsidRPr="00DD0DCF" w:rsidRDefault="00F92AA0" w:rsidP="000E17BF">
      <w:pPr>
        <w:spacing w:after="0" w:line="240" w:lineRule="auto"/>
        <w:jc w:val="both"/>
        <w:rPr>
          <w:rStyle w:val="rynqvb"/>
          <w:rFonts w:ascii="Times New Roman" w:hAnsi="Times New Roman" w:cs="Times New Roman"/>
          <w:i/>
          <w:iCs/>
        </w:rPr>
      </w:pPr>
      <w:r w:rsidRPr="000E17BF">
        <w:rPr>
          <w:rStyle w:val="rynqvb"/>
          <w:rFonts w:ascii="Times New Roman" w:hAnsi="Times New Roman" w:cs="Times New Roman"/>
        </w:rPr>
        <w:t>Pasteryzacja jaj [</w:t>
      </w:r>
      <w:proofErr w:type="spellStart"/>
      <w:r>
        <w:fldChar w:fldCharType="begin"/>
      </w:r>
      <w:r>
        <w:instrText>HYPERLINK "https://inspection.canada.ca/en/food-safety-industry/toolkit-food-businesses/glossary-key-terms" \l "a73"</w:instrText>
      </w:r>
      <w:r>
        <w:fldChar w:fldCharType="separate"/>
      </w:r>
      <w:r w:rsidRPr="000E17BF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eggs</w:t>
      </w:r>
      <w:proofErr w:type="spellEnd"/>
      <w:r>
        <w:fldChar w:fldCharType="end"/>
      </w:r>
      <w:r w:rsidRPr="000E17BF">
        <w:rPr>
          <w:rFonts w:ascii="Times New Roman" w:hAnsi="Times New Roman" w:cs="Times New Roman"/>
        </w:rPr>
        <w:t xml:space="preserve">] </w:t>
      </w:r>
      <w:r w:rsidRPr="000E17BF">
        <w:rPr>
          <w:rStyle w:val="rynqvb"/>
          <w:rFonts w:ascii="Times New Roman" w:hAnsi="Times New Roman" w:cs="Times New Roman"/>
        </w:rPr>
        <w:t>w skorupkach to stosunkowo nowa technologia.</w:t>
      </w:r>
      <w:r w:rsidRPr="000E17BF">
        <w:rPr>
          <w:rStyle w:val="hwtze"/>
          <w:rFonts w:ascii="Times New Roman" w:hAnsi="Times New Roman" w:cs="Times New Roman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 xml:space="preserve">W rzeczywistości </w:t>
      </w:r>
      <w:proofErr w:type="spellStart"/>
      <w:r w:rsidRPr="000E17BF">
        <w:rPr>
          <w:rStyle w:val="rynqvb"/>
          <w:rFonts w:ascii="Times New Roman" w:hAnsi="Times New Roman" w:cs="Times New Roman"/>
        </w:rPr>
        <w:t>Health</w:t>
      </w:r>
      <w:proofErr w:type="spellEnd"/>
      <w:r w:rsidRPr="000E17BF">
        <w:rPr>
          <w:rStyle w:val="rynqvb"/>
          <w:rFonts w:ascii="Times New Roman" w:hAnsi="Times New Roman" w:cs="Times New Roman"/>
        </w:rPr>
        <w:t xml:space="preserve"> Canada uważa jaja pasteryzowane w skorupkach za now</w:t>
      </w:r>
      <w:r w:rsidR="00B07C88">
        <w:rPr>
          <w:rStyle w:val="rynqvb"/>
          <w:rFonts w:ascii="Times New Roman" w:hAnsi="Times New Roman" w:cs="Times New Roman"/>
        </w:rPr>
        <w:t>atorską</w:t>
      </w:r>
      <w:r w:rsidRPr="000E17BF">
        <w:rPr>
          <w:rStyle w:val="rynqvb"/>
          <w:rFonts w:ascii="Times New Roman" w:hAnsi="Times New Roman" w:cs="Times New Roman"/>
        </w:rPr>
        <w:t xml:space="preserve"> żywność</w:t>
      </w:r>
      <w:r w:rsidRPr="000E17BF">
        <w:rPr>
          <w:rStyle w:val="rynqvb"/>
          <w:rFonts w:ascii="Times New Roman" w:hAnsi="Times New Roman" w:cs="Times New Roman"/>
          <w:vertAlign w:val="superscript"/>
        </w:rPr>
        <w:t xml:space="preserve"> </w:t>
      </w:r>
      <w:hyperlink r:id="rId7" w:history="1">
        <w:proofErr w:type="spellStart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novel</w:t>
        </w:r>
        <w:proofErr w:type="spellEnd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 </w:t>
        </w:r>
        <w:proofErr w:type="spellStart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foods</w:t>
        </w:r>
        <w:proofErr w:type="spellEnd"/>
      </w:hyperlink>
      <w:r w:rsidRPr="000E17BF">
        <w:rPr>
          <w:rStyle w:val="rynqvb"/>
          <w:rFonts w:ascii="Times New Roman" w:hAnsi="Times New Roman" w:cs="Times New Roman"/>
        </w:rPr>
        <w:t xml:space="preserve">  </w:t>
      </w:r>
      <w:r w:rsidR="00DD0DCF" w:rsidRPr="00DD0DCF">
        <w:rPr>
          <w:rStyle w:val="rynqvb"/>
          <w:rFonts w:ascii="Times New Roman" w:hAnsi="Times New Roman" w:cs="Times New Roman"/>
          <w:i/>
          <w:iCs/>
        </w:rPr>
        <w:t>[Nowa</w:t>
      </w:r>
      <w:r w:rsidR="00B07C88">
        <w:rPr>
          <w:rStyle w:val="rynqvb"/>
          <w:rFonts w:ascii="Times New Roman" w:hAnsi="Times New Roman" w:cs="Times New Roman"/>
          <w:i/>
          <w:iCs/>
        </w:rPr>
        <w:t>torska</w:t>
      </w:r>
      <w:r w:rsidR="00DD0DCF" w:rsidRPr="00DD0DCF">
        <w:rPr>
          <w:rStyle w:val="rynqvb"/>
          <w:rFonts w:ascii="Times New Roman" w:hAnsi="Times New Roman" w:cs="Times New Roman"/>
          <w:i/>
          <w:iCs/>
        </w:rPr>
        <w:t xml:space="preserve"> żywność musi zostać oceniona i zatwierdzona przez </w:t>
      </w:r>
      <w:proofErr w:type="spellStart"/>
      <w:r w:rsidR="00DD0DCF" w:rsidRPr="00DD0DCF">
        <w:rPr>
          <w:rStyle w:val="rynqvb"/>
          <w:rFonts w:ascii="Times New Roman" w:hAnsi="Times New Roman" w:cs="Times New Roman"/>
          <w:i/>
          <w:iCs/>
        </w:rPr>
        <w:t>Health</w:t>
      </w:r>
      <w:proofErr w:type="spellEnd"/>
      <w:r w:rsidR="00DD0DCF" w:rsidRPr="00DD0DCF">
        <w:rPr>
          <w:rStyle w:val="rynqvb"/>
          <w:rFonts w:ascii="Times New Roman" w:hAnsi="Times New Roman" w:cs="Times New Roman"/>
          <w:i/>
          <w:iCs/>
        </w:rPr>
        <w:t xml:space="preserve"> Canada, zanim będzie mogła zostać wprowadzona </w:t>
      </w:r>
      <w:r w:rsidR="00563E25">
        <w:rPr>
          <w:rStyle w:val="rynqvb"/>
          <w:rFonts w:ascii="Times New Roman" w:hAnsi="Times New Roman" w:cs="Times New Roman"/>
          <w:i/>
          <w:iCs/>
        </w:rPr>
        <w:br/>
      </w:r>
      <w:r w:rsidR="00DD0DCF" w:rsidRPr="00DD0DCF">
        <w:rPr>
          <w:rStyle w:val="rynqvb"/>
          <w:rFonts w:ascii="Times New Roman" w:hAnsi="Times New Roman" w:cs="Times New Roman"/>
          <w:i/>
          <w:iCs/>
        </w:rPr>
        <w:t>do sprzedaży w Kanadzie].</w:t>
      </w:r>
    </w:p>
    <w:p w14:paraId="11742FB3" w14:textId="13B51F5B" w:rsidR="00F92AA0" w:rsidRDefault="00F92AA0" w:rsidP="000E17BF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0E17BF">
        <w:rPr>
          <w:rStyle w:val="rynqvb"/>
          <w:rFonts w:ascii="Times New Roman" w:hAnsi="Times New Roman" w:cs="Times New Roman"/>
        </w:rPr>
        <w:t>Pasteryzacja jaj w skorupkach oznaczonych klasą kanadyjską A lub klasą A, jaj najwyższej jakości, pomaga zapewnić, że proces pasteryzacji jest odpowiedni i skuteczny, minimalizując w ten sposób ryzyko dla zdrowia ludzi.</w:t>
      </w:r>
    </w:p>
    <w:p w14:paraId="6F9161A7" w14:textId="77777777" w:rsidR="000E17BF" w:rsidRPr="00563E25" w:rsidRDefault="000E17BF" w:rsidP="000E17B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726C8861" w14:textId="77777777" w:rsidR="000E17BF" w:rsidRPr="000E17BF" w:rsidRDefault="000E17BF" w:rsidP="000E17BF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0E17BF">
        <w:rPr>
          <w:rStyle w:val="rynqvb"/>
          <w:rFonts w:ascii="Times New Roman" w:hAnsi="Times New Roman" w:cs="Times New Roman"/>
          <w:b/>
          <w:bCs/>
        </w:rPr>
        <w:t xml:space="preserve">Co to oznacza dla Twojej firmy spożywczej </w:t>
      </w:r>
    </w:p>
    <w:p w14:paraId="342BB31B" w14:textId="68FDF5C6" w:rsidR="000E17BF" w:rsidRDefault="000E17BF" w:rsidP="000E17B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17BF">
        <w:rPr>
          <w:rStyle w:val="rynqvb"/>
          <w:rFonts w:ascii="Times New Roman" w:hAnsi="Times New Roman" w:cs="Times New Roman"/>
        </w:rPr>
        <w:t>Aby pomóc Ci zrozumieć te wymagania, poniżej przedstawiono szczegółowe kryteria.</w:t>
      </w:r>
      <w:r w:rsidRPr="000E17BF">
        <w:rPr>
          <w:rStyle w:val="hwtze"/>
          <w:rFonts w:ascii="Times New Roman" w:hAnsi="Times New Roman" w:cs="Times New Roman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>Ponadto kluczowe terminy w całym tekście zostały połączone hiperłączami ze słownikiem SFCR [</w:t>
      </w:r>
      <w:hyperlink r:id="rId8" w:history="1"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SFCR </w:t>
        </w:r>
        <w:proofErr w:type="spellStart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glossary</w:t>
        </w:r>
        <w:proofErr w:type="spellEnd"/>
      </w:hyperlink>
      <w:r w:rsidRPr="000E17B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].</w:t>
      </w:r>
    </w:p>
    <w:p w14:paraId="53401E4B" w14:textId="77777777" w:rsidR="000E17BF" w:rsidRPr="00563E25" w:rsidRDefault="000E17BF" w:rsidP="000E17B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6AB1EFCF" w14:textId="77777777" w:rsidR="000E17BF" w:rsidRPr="000E17BF" w:rsidRDefault="000E17BF" w:rsidP="000E17BF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0E17BF">
        <w:rPr>
          <w:rStyle w:val="rynqvb"/>
          <w:rFonts w:ascii="Times New Roman" w:hAnsi="Times New Roman" w:cs="Times New Roman"/>
          <w:b/>
          <w:bCs/>
        </w:rPr>
        <w:t xml:space="preserve">Podsekcja 95(1): Pasteryzacja jaj w skorupkach w Kanadzie </w:t>
      </w:r>
    </w:p>
    <w:p w14:paraId="0BC090D2" w14:textId="61A1B232" w:rsidR="000E17BF" w:rsidRPr="000E17BF" w:rsidRDefault="000E17BF" w:rsidP="000E17BF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0E17BF">
        <w:rPr>
          <w:rStyle w:val="rynqvb"/>
          <w:rFonts w:ascii="Times New Roman" w:hAnsi="Times New Roman" w:cs="Times New Roman"/>
        </w:rPr>
        <w:t>• Jako posiadacz licencji [</w:t>
      </w:r>
      <w:proofErr w:type="spellStart"/>
      <w:r>
        <w:fldChar w:fldCharType="begin"/>
      </w:r>
      <w:r>
        <w:instrText>HYPERLINK "https://inspection.canada.ca/en/food-safety-industry/toolkit-food-businesses/glossary-key-terms" \l "a103"</w:instrText>
      </w:r>
      <w:r>
        <w:fldChar w:fldCharType="separate"/>
      </w:r>
      <w:r w:rsidRPr="000E17BF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licence</w:t>
      </w:r>
      <w:proofErr w:type="spellEnd"/>
      <w:r w:rsidRPr="000E17BF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0E17BF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holder</w:t>
      </w:r>
      <w:proofErr w:type="spellEnd"/>
      <w:r>
        <w:fldChar w:fldCharType="end"/>
      </w:r>
      <w:r w:rsidRPr="000E17BF">
        <w:rPr>
          <w:rFonts w:ascii="Times New Roman" w:hAnsi="Times New Roman" w:cs="Times New Roman"/>
        </w:rPr>
        <w:t xml:space="preserve">] </w:t>
      </w:r>
      <w:r w:rsidRPr="000E17BF">
        <w:rPr>
          <w:rStyle w:val="rynqvb"/>
          <w:rFonts w:ascii="Times New Roman" w:hAnsi="Times New Roman" w:cs="Times New Roman"/>
        </w:rPr>
        <w:t>pasteryzujesz jaja w skorupkach [</w:t>
      </w:r>
      <w:proofErr w:type="spellStart"/>
      <w:r>
        <w:fldChar w:fldCharType="begin"/>
      </w:r>
      <w:r>
        <w:instrText>HYPERLINK "https://inspection.canada.ca/en/food-safety-industry/toolkit-food-businesses/glossary-key-terms" \l "a73"</w:instrText>
      </w:r>
      <w:r>
        <w:fldChar w:fldCharType="separate"/>
      </w:r>
      <w:r w:rsidRPr="000E17BF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eggs</w:t>
      </w:r>
      <w:proofErr w:type="spellEnd"/>
      <w:r>
        <w:fldChar w:fldCharType="end"/>
      </w:r>
      <w:r w:rsidRPr="000E17BF">
        <w:rPr>
          <w:rFonts w:ascii="Times New Roman" w:hAnsi="Times New Roman" w:cs="Times New Roman"/>
        </w:rPr>
        <w:t>]</w:t>
      </w:r>
      <w:r w:rsidRPr="000E17B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 xml:space="preserve">tylko wtedy, gdy </w:t>
      </w:r>
      <w:r w:rsidR="00563E25">
        <w:rPr>
          <w:rStyle w:val="rynqvb"/>
          <w:rFonts w:ascii="Times New Roman" w:hAnsi="Times New Roman" w:cs="Times New Roman"/>
        </w:rPr>
        <w:br/>
      </w:r>
      <w:r w:rsidRPr="000E17BF">
        <w:rPr>
          <w:rStyle w:val="rynqvb"/>
          <w:rFonts w:ascii="Times New Roman" w:hAnsi="Times New Roman" w:cs="Times New Roman"/>
        </w:rPr>
        <w:t>są one klasyfikowane</w:t>
      </w:r>
      <w:r w:rsidR="00B07C88">
        <w:rPr>
          <w:rStyle w:val="rynqvb"/>
          <w:rFonts w:ascii="Times New Roman" w:hAnsi="Times New Roman" w:cs="Times New Roman"/>
        </w:rPr>
        <w:t xml:space="preserve"> jako:</w:t>
      </w:r>
      <w:r w:rsidRPr="000E17BF">
        <w:rPr>
          <w:rStyle w:val="rynqvb"/>
          <w:rFonts w:ascii="Times New Roman" w:hAnsi="Times New Roman" w:cs="Times New Roman"/>
        </w:rPr>
        <w:t xml:space="preserve"> </w:t>
      </w:r>
    </w:p>
    <w:p w14:paraId="11EFE2E2" w14:textId="47F43289" w:rsidR="000E17BF" w:rsidRPr="000E17BF" w:rsidRDefault="000E17BF" w:rsidP="000E17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17BF">
        <w:rPr>
          <w:rStyle w:val="rynqvb"/>
          <w:rFonts w:ascii="Times New Roman" w:hAnsi="Times New Roman" w:cs="Times New Roman"/>
        </w:rPr>
        <w:t xml:space="preserve">o Kanadyjska </w:t>
      </w:r>
      <w:r w:rsidR="00B07C88">
        <w:rPr>
          <w:rStyle w:val="rynqvb"/>
          <w:rFonts w:ascii="Times New Roman" w:hAnsi="Times New Roman" w:cs="Times New Roman"/>
        </w:rPr>
        <w:t xml:space="preserve">klasa </w:t>
      </w:r>
      <w:r w:rsidRPr="000E17BF">
        <w:rPr>
          <w:rStyle w:val="rynqvb"/>
          <w:rFonts w:ascii="Times New Roman" w:hAnsi="Times New Roman" w:cs="Times New Roman"/>
        </w:rPr>
        <w:t xml:space="preserve">A, zgodnie z opisem w </w:t>
      </w:r>
      <w:hyperlink r:id="rId9" w:history="1"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Canadian Grade </w:t>
        </w:r>
        <w:proofErr w:type="spellStart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Compendium</w:t>
        </w:r>
        <w:proofErr w:type="spellEnd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, Volume 5</w:t>
        </w:r>
      </w:hyperlink>
      <w:r w:rsidRPr="000E17B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 xml:space="preserve"> dla jaj krajowych lub o Klasa A, zgodnie z opisem w </w:t>
      </w:r>
      <w:hyperlink r:id="rId10" w:history="1"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Canadian Grade </w:t>
        </w:r>
        <w:proofErr w:type="spellStart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Compendium</w:t>
        </w:r>
        <w:proofErr w:type="spellEnd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, Volume 9</w:t>
        </w:r>
      </w:hyperlink>
      <w:r w:rsidRPr="000E17B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>dla jaj importowanych [</w:t>
      </w:r>
      <w:proofErr w:type="spellStart"/>
      <w:r>
        <w:fldChar w:fldCharType="begin"/>
      </w:r>
      <w:r>
        <w:instrText>HYPERLINK "https://inspection.canada.ca/en/food-safety-industry/toolkit-food-businesses/glossary-key-terms" \l "a37"</w:instrText>
      </w:r>
      <w:r>
        <w:fldChar w:fldCharType="separate"/>
      </w:r>
      <w:r w:rsidRPr="000E17BF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imported</w:t>
      </w:r>
      <w:proofErr w:type="spellEnd"/>
      <w:r>
        <w:fldChar w:fldCharType="end"/>
      </w:r>
      <w:r w:rsidRPr="000E17BF">
        <w:rPr>
          <w:rFonts w:ascii="Times New Roman" w:hAnsi="Times New Roman" w:cs="Times New Roman"/>
        </w:rPr>
        <w:t>]</w:t>
      </w:r>
    </w:p>
    <w:p w14:paraId="45237C98" w14:textId="5DD6F537" w:rsidR="000E17BF" w:rsidRDefault="000E17BF" w:rsidP="000E17BF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0E17B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 xml:space="preserve">Canadian Grade </w:t>
      </w:r>
      <w:proofErr w:type="spellStart"/>
      <w:r w:rsidRPr="000E17BF">
        <w:rPr>
          <w:rStyle w:val="rynqvb"/>
          <w:rFonts w:ascii="Times New Roman" w:hAnsi="Times New Roman" w:cs="Times New Roman"/>
        </w:rPr>
        <w:t>Compendium</w:t>
      </w:r>
      <w:proofErr w:type="spellEnd"/>
      <w:r w:rsidRPr="000E17BF">
        <w:rPr>
          <w:rStyle w:val="rynqvb"/>
          <w:rFonts w:ascii="Times New Roman" w:hAnsi="Times New Roman" w:cs="Times New Roman"/>
        </w:rPr>
        <w:t xml:space="preserve"> jest włączone przez odniesienie do SFCR.</w:t>
      </w:r>
    </w:p>
    <w:p w14:paraId="0C5ECF2E" w14:textId="77777777" w:rsidR="000E17BF" w:rsidRPr="00563E25" w:rsidRDefault="000E17BF" w:rsidP="000E17B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1A299CF9" w14:textId="77777777" w:rsidR="000E17BF" w:rsidRPr="000E17BF" w:rsidRDefault="000E17BF" w:rsidP="000E17BF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0E17BF">
        <w:rPr>
          <w:rStyle w:val="rynqvb"/>
          <w:rFonts w:ascii="Times New Roman" w:hAnsi="Times New Roman" w:cs="Times New Roman"/>
          <w:b/>
          <w:bCs/>
        </w:rPr>
        <w:t xml:space="preserve">Podsekcja 95(2): Importowanie jaj pasteryzowanych w skorupkach </w:t>
      </w:r>
    </w:p>
    <w:p w14:paraId="68B1B689" w14:textId="662F5BB0" w:rsidR="000E17BF" w:rsidRPr="004A7E4D" w:rsidRDefault="000E17BF" w:rsidP="000E17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17BF">
        <w:rPr>
          <w:rStyle w:val="rynqvb"/>
          <w:rFonts w:ascii="Times New Roman" w:hAnsi="Times New Roman" w:cs="Times New Roman"/>
        </w:rPr>
        <w:t xml:space="preserve">• Jaja pasteryzowane w skorupkach importujesz tylko wtedy, gdy zostały sklasyfikowane jako Klasa A, zgodnie z opisem w </w:t>
      </w:r>
      <w:hyperlink r:id="rId11" w:history="1"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Canadian Grade </w:t>
        </w:r>
        <w:proofErr w:type="spellStart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Compendium</w:t>
        </w:r>
        <w:proofErr w:type="spellEnd"/>
        <w:r w:rsidRPr="000E17B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, Volume 9</w:t>
        </w:r>
      </w:hyperlink>
      <w:r w:rsidRPr="000E17BF">
        <w:rPr>
          <w:rStyle w:val="rynqvb"/>
          <w:rFonts w:ascii="Times New Roman" w:hAnsi="Times New Roman" w:cs="Times New Roman"/>
        </w:rPr>
        <w:t xml:space="preserve">, przed pasteryzacją. Canadian Grade </w:t>
      </w:r>
      <w:proofErr w:type="spellStart"/>
      <w:r w:rsidRPr="000E17BF">
        <w:rPr>
          <w:rStyle w:val="rynqvb"/>
          <w:rFonts w:ascii="Times New Roman" w:hAnsi="Times New Roman" w:cs="Times New Roman"/>
        </w:rPr>
        <w:t>Compendium</w:t>
      </w:r>
      <w:proofErr w:type="spellEnd"/>
      <w:r w:rsidRPr="000E17BF">
        <w:rPr>
          <w:rStyle w:val="rynqvb"/>
          <w:rFonts w:ascii="Times New Roman" w:hAnsi="Times New Roman" w:cs="Times New Roman"/>
        </w:rPr>
        <w:t xml:space="preserve"> jest włączone przez odniesienie do SFCR.</w:t>
      </w:r>
    </w:p>
    <w:p w14:paraId="0A5BF289" w14:textId="406DA8E4" w:rsidR="000E17BF" w:rsidRPr="00943AC3" w:rsidRDefault="000E17BF" w:rsidP="00ED2EA8">
      <w:pPr>
        <w:spacing w:before="100" w:beforeAutospacing="1" w:after="100" w:afterAutospacing="1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43AC3">
        <w:rPr>
          <w:rStyle w:val="rynqvb"/>
          <w:rFonts w:ascii="Times New Roman" w:hAnsi="Times New Roman" w:cs="Times New Roman"/>
          <w:b/>
          <w:bCs/>
        </w:rPr>
        <w:t xml:space="preserve">4.0 Import, </w:t>
      </w:r>
      <w:r w:rsidR="00656E1A">
        <w:rPr>
          <w:rStyle w:val="rynqvb"/>
          <w:rFonts w:ascii="Times New Roman" w:hAnsi="Times New Roman" w:cs="Times New Roman"/>
          <w:b/>
          <w:bCs/>
        </w:rPr>
        <w:t>przemieszczanie</w:t>
      </w:r>
      <w:r w:rsidRPr="00943AC3">
        <w:rPr>
          <w:rStyle w:val="rynqvb"/>
          <w:rFonts w:ascii="Times New Roman" w:hAnsi="Times New Roman" w:cs="Times New Roman"/>
          <w:b/>
          <w:bCs/>
        </w:rPr>
        <w:t xml:space="preserve"> i handel między</w:t>
      </w:r>
      <w:r w:rsidR="00B07C88">
        <w:rPr>
          <w:rStyle w:val="rynqvb"/>
          <w:rFonts w:ascii="Times New Roman" w:hAnsi="Times New Roman" w:cs="Times New Roman"/>
          <w:b/>
          <w:bCs/>
        </w:rPr>
        <w:t xml:space="preserve"> </w:t>
      </w:r>
      <w:r w:rsidRPr="00943AC3">
        <w:rPr>
          <w:rStyle w:val="rynqvb"/>
          <w:rFonts w:ascii="Times New Roman" w:hAnsi="Times New Roman" w:cs="Times New Roman"/>
          <w:b/>
          <w:bCs/>
        </w:rPr>
        <w:t>prowincj</w:t>
      </w:r>
      <w:r w:rsidR="00B07C88">
        <w:rPr>
          <w:rStyle w:val="rynqvb"/>
          <w:rFonts w:ascii="Times New Roman" w:hAnsi="Times New Roman" w:cs="Times New Roman"/>
          <w:b/>
          <w:bCs/>
        </w:rPr>
        <w:t>ami</w:t>
      </w:r>
      <w:r w:rsidRPr="00943AC3">
        <w:rPr>
          <w:rStyle w:val="rynqvb"/>
          <w:rFonts w:ascii="Times New Roman" w:hAnsi="Times New Roman" w:cs="Times New Roman"/>
          <w:b/>
          <w:bCs/>
        </w:rPr>
        <w:t xml:space="preserve"> jajami w skorupkach </w:t>
      </w:r>
    </w:p>
    <w:p w14:paraId="28803FE4" w14:textId="77777777" w:rsidR="00943AC3" w:rsidRDefault="000E17BF" w:rsidP="00ED2EA8">
      <w:pPr>
        <w:spacing w:before="100" w:beforeAutospacing="1" w:after="100" w:afterAutospacing="1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43AC3">
        <w:rPr>
          <w:rStyle w:val="rynqvb"/>
          <w:rFonts w:ascii="Times New Roman" w:hAnsi="Times New Roman" w:cs="Times New Roman"/>
          <w:b/>
          <w:bCs/>
        </w:rPr>
        <w:t xml:space="preserve">Przepisy dotyczące bezpiecznej żywności dla Kanadyjczyków: podsekcja 95(2) do sekcji 99 </w:t>
      </w:r>
    </w:p>
    <w:p w14:paraId="75EB3D62" w14:textId="54E32145" w:rsidR="000E17BF" w:rsidRPr="00943AC3" w:rsidRDefault="000E17BF" w:rsidP="00563E2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43AC3">
        <w:rPr>
          <w:rStyle w:val="rynqvb"/>
          <w:rFonts w:ascii="Times New Roman" w:hAnsi="Times New Roman" w:cs="Times New Roman"/>
          <w:b/>
          <w:bCs/>
        </w:rPr>
        <w:lastRenderedPageBreak/>
        <w:t>Uzasadnienie</w:t>
      </w:r>
    </w:p>
    <w:p w14:paraId="166E0A70" w14:textId="133E053A" w:rsidR="000E17BF" w:rsidRDefault="000E17BF" w:rsidP="00563E2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0E17BF">
        <w:rPr>
          <w:rStyle w:val="rynqvb"/>
          <w:rFonts w:ascii="Times New Roman" w:hAnsi="Times New Roman" w:cs="Times New Roman"/>
        </w:rPr>
        <w:t xml:space="preserve">Jaja w skorupkach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"a73"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eggs</w:t>
      </w:r>
      <w:proofErr w:type="spellEnd"/>
      <w:r>
        <w:fldChar w:fldCharType="end"/>
      </w:r>
      <w:r>
        <w:t>]</w:t>
      </w:r>
      <w:r w:rsidRPr="00B37E6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 xml:space="preserve">mogą potencjalnie </w:t>
      </w:r>
      <w:r w:rsidR="00897802">
        <w:rPr>
          <w:rStyle w:val="rynqvb"/>
          <w:rFonts w:ascii="Times New Roman" w:hAnsi="Times New Roman" w:cs="Times New Roman"/>
        </w:rPr>
        <w:t>stwarzać</w:t>
      </w:r>
      <w:r w:rsidRPr="000E17BF">
        <w:rPr>
          <w:rStyle w:val="rynqvb"/>
          <w:rFonts w:ascii="Times New Roman" w:hAnsi="Times New Roman" w:cs="Times New Roman"/>
        </w:rPr>
        <w:t xml:space="preserve"> zagrożenia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"https://inspection.canada.ca/en/food-safety-industry/toolkit-food-businesses/glossary-key-terms" \l "a10"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hazards</w:t>
      </w:r>
      <w:proofErr w:type="spellEnd"/>
      <w:r>
        <w:fldChar w:fldCharType="end"/>
      </w:r>
      <w:r>
        <w:t>]</w:t>
      </w:r>
      <w:r w:rsidRPr="000E17BF">
        <w:rPr>
          <w:rStyle w:val="rynqvb"/>
          <w:rFonts w:ascii="Times New Roman" w:hAnsi="Times New Roman" w:cs="Times New Roman"/>
        </w:rPr>
        <w:t>, które mogą stanowić ryzyko dla zdrowia ludzi.</w:t>
      </w:r>
      <w:r w:rsidRPr="000E17BF">
        <w:rPr>
          <w:rStyle w:val="hwtze"/>
          <w:rFonts w:ascii="Times New Roman" w:hAnsi="Times New Roman" w:cs="Times New Roman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 xml:space="preserve">Ze względu na charakter jaj i biorąc pod uwagę fakt, że są one produkowane </w:t>
      </w:r>
      <w:r w:rsidR="00563E25">
        <w:rPr>
          <w:rStyle w:val="rynqvb"/>
          <w:rFonts w:ascii="Times New Roman" w:hAnsi="Times New Roman" w:cs="Times New Roman"/>
        </w:rPr>
        <w:br/>
      </w:r>
      <w:r w:rsidRPr="000E17BF">
        <w:rPr>
          <w:rStyle w:val="rynqvb"/>
          <w:rFonts w:ascii="Times New Roman" w:hAnsi="Times New Roman" w:cs="Times New Roman"/>
        </w:rPr>
        <w:t>w gospodarstwie, normalne jest, że niektóre jaja mogą być pęknięte lub mieć brudne skorupki, co zwiększa ryzyko dla zdrowia ludzi.</w:t>
      </w:r>
      <w:r w:rsidRPr="000E17BF">
        <w:rPr>
          <w:rStyle w:val="hwtze"/>
          <w:rFonts w:ascii="Times New Roman" w:hAnsi="Times New Roman" w:cs="Times New Roman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 xml:space="preserve">SFCR określa wymagania dotyczące importu jaj </w:t>
      </w:r>
      <w:r>
        <w:rPr>
          <w:rStyle w:val="rynqvb"/>
          <w:rFonts w:ascii="Times New Roman" w:hAnsi="Times New Roman" w:cs="Times New Roman"/>
        </w:rPr>
        <w:t>[</w:t>
      </w:r>
      <w:hyperlink r:id="rId12" w:anchor="a37" w:history="1">
        <w:r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import</w:t>
        </w:r>
      </w:hyperlink>
      <w:r>
        <w:t xml:space="preserve">] </w:t>
      </w:r>
      <w:r w:rsidRPr="000E17BF">
        <w:rPr>
          <w:rStyle w:val="rynqvb"/>
          <w:rFonts w:ascii="Times New Roman" w:hAnsi="Times New Roman" w:cs="Times New Roman"/>
        </w:rPr>
        <w:t xml:space="preserve">w celu zmniejszenia ryzyka dla zdrowia ludzi poprzez zapewnienie, że jaja importowane do Kanady spełniają te same wymagania, co jaja produkowane w Kanadzie. </w:t>
      </w:r>
    </w:p>
    <w:p w14:paraId="4B6E7584" w14:textId="4D5B4C79" w:rsidR="000E17BF" w:rsidRDefault="000E17BF" w:rsidP="00563E2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0E17BF">
        <w:rPr>
          <w:rStyle w:val="rynqvb"/>
          <w:rFonts w:ascii="Times New Roman" w:hAnsi="Times New Roman" w:cs="Times New Roman"/>
        </w:rPr>
        <w:t xml:space="preserve">Ponadto ograniczenie przemieszczania niektórych rodzajów jaj (na przykład tych, które mogą zawierać pęknięte lub brudne skorupki) odgrywa ważną rolę w zmniejszaniu ryzyka dla zdrowia ludzi poprzez zapewnienie, że jaja są wysyłane do odpowiednich zakładów w celu </w:t>
      </w:r>
      <w:r w:rsidR="0002596A">
        <w:rPr>
          <w:rStyle w:val="rynqvb"/>
          <w:rFonts w:ascii="Times New Roman" w:hAnsi="Times New Roman" w:cs="Times New Roman"/>
        </w:rPr>
        <w:t>klasyfikowania</w:t>
      </w:r>
      <w:r>
        <w:rPr>
          <w:rStyle w:val="rynqvb"/>
          <w:rFonts w:ascii="Times New Roman" w:hAnsi="Times New Roman" w:cs="Times New Roman"/>
        </w:rPr>
        <w:t xml:space="preserve"> </w:t>
      </w:r>
      <w:r w:rsidR="00943AC3"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"a89"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grading</w:t>
      </w:r>
      <w:proofErr w:type="spellEnd"/>
      <w:r>
        <w:fldChar w:fldCharType="end"/>
      </w:r>
      <w:r w:rsidR="00943AC3">
        <w:t>]</w:t>
      </w:r>
      <w:r w:rsidRPr="000E17BF">
        <w:rPr>
          <w:rStyle w:val="rynqvb"/>
          <w:rFonts w:ascii="Times New Roman" w:hAnsi="Times New Roman" w:cs="Times New Roman"/>
        </w:rPr>
        <w:t xml:space="preserve"> </w:t>
      </w:r>
      <w:r w:rsidR="00563E25">
        <w:rPr>
          <w:rStyle w:val="rynqvb"/>
          <w:rFonts w:ascii="Times New Roman" w:hAnsi="Times New Roman" w:cs="Times New Roman"/>
        </w:rPr>
        <w:br/>
      </w:r>
      <w:r w:rsidRPr="000E17BF">
        <w:rPr>
          <w:rStyle w:val="rynqvb"/>
          <w:rFonts w:ascii="Times New Roman" w:hAnsi="Times New Roman" w:cs="Times New Roman"/>
        </w:rPr>
        <w:t>lub przetwarzania</w:t>
      </w:r>
      <w:r>
        <w:rPr>
          <w:rStyle w:val="rynqvb"/>
          <w:rFonts w:ascii="Times New Roman" w:hAnsi="Times New Roman" w:cs="Times New Roman"/>
        </w:rPr>
        <w:t xml:space="preserve"> </w:t>
      </w:r>
      <w:r w:rsidR="00943AC3"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"a132"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processing</w:t>
      </w:r>
      <w:proofErr w:type="spellEnd"/>
      <w:r>
        <w:fldChar w:fldCharType="end"/>
      </w:r>
      <w:r w:rsidR="00943AC3">
        <w:t>]</w:t>
      </w:r>
      <w:r w:rsidRPr="000E17BF">
        <w:rPr>
          <w:rStyle w:val="rynqvb"/>
          <w:rFonts w:ascii="Times New Roman" w:hAnsi="Times New Roman" w:cs="Times New Roman"/>
        </w:rPr>
        <w:t>, zgodnie z wymaganiami.</w:t>
      </w:r>
      <w:r w:rsidRPr="000E17BF">
        <w:rPr>
          <w:rStyle w:val="hwtze"/>
          <w:rFonts w:ascii="Times New Roman" w:hAnsi="Times New Roman" w:cs="Times New Roman"/>
        </w:rPr>
        <w:t xml:space="preserve"> </w:t>
      </w:r>
      <w:r w:rsidRPr="000E17BF">
        <w:rPr>
          <w:rStyle w:val="rynqvb"/>
          <w:rFonts w:ascii="Times New Roman" w:hAnsi="Times New Roman" w:cs="Times New Roman"/>
        </w:rPr>
        <w:t>Zapobiega to ich przypadkowemu wprowadzeniu na rynek jaj spożywczych.</w:t>
      </w:r>
    </w:p>
    <w:p w14:paraId="52B26AA2" w14:textId="77777777" w:rsidR="00563E25" w:rsidRPr="00563E25" w:rsidRDefault="00563E25" w:rsidP="00563E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52FF9A8E" w14:textId="77777777" w:rsidR="00E17505" w:rsidRPr="00E17505" w:rsidRDefault="00943AC3" w:rsidP="00E1750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E17505">
        <w:rPr>
          <w:rStyle w:val="rynqvb"/>
          <w:rFonts w:ascii="Times New Roman" w:hAnsi="Times New Roman" w:cs="Times New Roman"/>
          <w:b/>
          <w:bCs/>
        </w:rPr>
        <w:t xml:space="preserve">Co to oznacza dla Twojej firmy spożywczej </w:t>
      </w:r>
    </w:p>
    <w:p w14:paraId="5DB3C50E" w14:textId="77777777" w:rsidR="00E17505" w:rsidRDefault="00943AC3" w:rsidP="00E17505">
      <w:pPr>
        <w:spacing w:after="0" w:line="240" w:lineRule="auto"/>
        <w:jc w:val="both"/>
        <w:rPr>
          <w:rStyle w:val="hwtze"/>
          <w:rFonts w:ascii="Times New Roman" w:hAnsi="Times New Roman" w:cs="Times New Roman"/>
        </w:rPr>
      </w:pPr>
      <w:r w:rsidRPr="00943AC3">
        <w:rPr>
          <w:rStyle w:val="rynqvb"/>
          <w:rFonts w:ascii="Times New Roman" w:hAnsi="Times New Roman" w:cs="Times New Roman"/>
        </w:rPr>
        <w:t>Aby pomóc Ci zrozumieć te wymagania, poniżej przedstawiono szczegółowe kryteria.</w:t>
      </w:r>
      <w:r w:rsidRPr="00943AC3">
        <w:rPr>
          <w:rStyle w:val="hwtze"/>
          <w:rFonts w:ascii="Times New Roman" w:hAnsi="Times New Roman" w:cs="Times New Roman"/>
        </w:rPr>
        <w:t xml:space="preserve"> </w:t>
      </w:r>
    </w:p>
    <w:p w14:paraId="70376934" w14:textId="7DAC27F0" w:rsidR="00E17505" w:rsidRDefault="00943AC3" w:rsidP="00E1750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43AC3">
        <w:rPr>
          <w:rStyle w:val="rynqvb"/>
          <w:rFonts w:ascii="Times New Roman" w:hAnsi="Times New Roman" w:cs="Times New Roman"/>
        </w:rPr>
        <w:t>Ponadto kluczowe terminy w całym tekście zostały połączone hiperłączami ze słownikiem SFCR</w:t>
      </w:r>
      <w:r w:rsidR="00E17505">
        <w:rPr>
          <w:rStyle w:val="rynqvb"/>
          <w:rFonts w:ascii="Times New Roman" w:hAnsi="Times New Roman" w:cs="Times New Roman"/>
        </w:rPr>
        <w:t xml:space="preserve"> - </w:t>
      </w:r>
      <w:r w:rsidRPr="00943AC3">
        <w:rPr>
          <w:rStyle w:val="rynqvb"/>
          <w:rFonts w:ascii="Times New Roman" w:hAnsi="Times New Roman" w:cs="Times New Roman"/>
        </w:rPr>
        <w:t xml:space="preserve"> </w:t>
      </w:r>
      <w:hyperlink r:id="rId13" w:history="1">
        <w:r w:rsidR="00E17505"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SFCR </w:t>
        </w:r>
        <w:proofErr w:type="spellStart"/>
        <w:r w:rsidR="00E17505"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glossary</w:t>
        </w:r>
        <w:proofErr w:type="spellEnd"/>
      </w:hyperlink>
      <w:r w:rsidR="00E17505" w:rsidRPr="00B37E6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3946884" w14:textId="32D46731" w:rsidR="008831F1" w:rsidRDefault="00943AC3" w:rsidP="008831F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43AC3">
        <w:rPr>
          <w:rStyle w:val="rynqvb"/>
          <w:rFonts w:ascii="Times New Roman" w:hAnsi="Times New Roman" w:cs="Times New Roman"/>
        </w:rPr>
        <w:t xml:space="preserve">• Aby uzyskać dodatkowe informacje na temat wymagań dotyczących importu jaj, zapoznaj się z </w:t>
      </w:r>
      <w:hyperlink r:id="rId14" w:history="1">
        <w:r w:rsidR="00E17505"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Food </w:t>
        </w:r>
        <w:proofErr w:type="spellStart"/>
        <w:r w:rsidR="00E17505"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imports</w:t>
        </w:r>
        <w:proofErr w:type="spellEnd"/>
        <w:r w:rsidR="00E17505"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.</w:t>
        </w:r>
      </w:hyperlink>
    </w:p>
    <w:p w14:paraId="000A655B" w14:textId="77777777" w:rsidR="008831F1" w:rsidRPr="00563E25" w:rsidRDefault="008831F1" w:rsidP="008831F1">
      <w:pPr>
        <w:spacing w:after="0" w:line="240" w:lineRule="auto"/>
        <w:jc w:val="both"/>
        <w:rPr>
          <w:rStyle w:val="rynqvb"/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297DDCC9" w14:textId="77777777" w:rsidR="008831F1" w:rsidRPr="008831F1" w:rsidRDefault="008831F1" w:rsidP="008831F1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8831F1">
        <w:rPr>
          <w:rStyle w:val="rynqvb"/>
          <w:rFonts w:ascii="Times New Roman" w:hAnsi="Times New Roman" w:cs="Times New Roman"/>
          <w:b/>
          <w:bCs/>
        </w:rPr>
        <w:t xml:space="preserve">Sekcja 96: Zagraniczny dokument urzędowy </w:t>
      </w:r>
    </w:p>
    <w:p w14:paraId="7C480F91" w14:textId="0219CCDA" w:rsidR="008831F1" w:rsidRPr="008831F1" w:rsidRDefault="008831F1" w:rsidP="008831F1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8831F1">
        <w:rPr>
          <w:rStyle w:val="rynqvb"/>
          <w:rFonts w:ascii="Times New Roman" w:hAnsi="Times New Roman" w:cs="Times New Roman"/>
        </w:rPr>
        <w:t xml:space="preserve">• Jeśli masz licencję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"a102"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licence</w:t>
      </w:r>
      <w:proofErr w:type="spellEnd"/>
      <w:r>
        <w:fldChar w:fldCharType="end"/>
      </w:r>
      <w:r>
        <w:t xml:space="preserve">] </w:t>
      </w:r>
      <w:r w:rsidRPr="008831F1">
        <w:rPr>
          <w:rStyle w:val="rynqvb"/>
          <w:rFonts w:ascii="Times New Roman" w:hAnsi="Times New Roman" w:cs="Times New Roman"/>
        </w:rPr>
        <w:t>na import</w:t>
      </w:r>
      <w:r>
        <w:rPr>
          <w:rStyle w:val="rynqvb"/>
          <w:rFonts w:ascii="Times New Roman" w:hAnsi="Times New Roman" w:cs="Times New Roman"/>
        </w:rPr>
        <w:t xml:space="preserve"> [</w:t>
      </w:r>
      <w:hyperlink r:id="rId15" w:anchor="a37" w:history="1">
        <w:r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import</w:t>
        </w:r>
      </w:hyperlink>
      <w:r>
        <w:t>]</w:t>
      </w:r>
      <w:r w:rsidRPr="008831F1">
        <w:rPr>
          <w:rStyle w:val="rynqvb"/>
          <w:rFonts w:ascii="Times New Roman" w:hAnsi="Times New Roman" w:cs="Times New Roman"/>
        </w:rPr>
        <w:t>, możesz importować jaja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"https://inspection.canada.ca/en/food-safety-industry/toolkit-food-businesses/glossary-key-terms" \l "a73"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eggs</w:t>
      </w:r>
      <w:proofErr w:type="spellEnd"/>
      <w:r>
        <w:fldChar w:fldCharType="end"/>
      </w:r>
      <w:r>
        <w:t>]</w:t>
      </w:r>
      <w:r w:rsidRPr="008831F1">
        <w:rPr>
          <w:rStyle w:val="rynqvb"/>
          <w:rFonts w:ascii="Times New Roman" w:hAnsi="Times New Roman" w:cs="Times New Roman"/>
        </w:rPr>
        <w:t xml:space="preserve">, jeśli dostarczysz inspektorowi Kanadyjskiej Agencji Kontroli Żywności (CFIA) </w:t>
      </w:r>
      <w:r>
        <w:rPr>
          <w:rStyle w:val="rynqvb"/>
          <w:rFonts w:ascii="Times New Roman" w:hAnsi="Times New Roman" w:cs="Times New Roman"/>
        </w:rPr>
        <w:t xml:space="preserve">urzędowy </w:t>
      </w:r>
      <w:r w:rsidRPr="008831F1">
        <w:rPr>
          <w:rStyle w:val="rynqvb"/>
          <w:rFonts w:ascii="Times New Roman" w:hAnsi="Times New Roman" w:cs="Times New Roman"/>
        </w:rPr>
        <w:t xml:space="preserve">dokument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"a70"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document</w:t>
      </w:r>
      <w:proofErr w:type="spellEnd"/>
      <w:r>
        <w:fldChar w:fldCharType="end"/>
      </w:r>
      <w:r>
        <w:t xml:space="preserve">] </w:t>
      </w:r>
      <w:r w:rsidRPr="008831F1">
        <w:rPr>
          <w:rStyle w:val="rynqvb"/>
          <w:rFonts w:ascii="Times New Roman" w:hAnsi="Times New Roman" w:cs="Times New Roman"/>
        </w:rPr>
        <w:t xml:space="preserve">wydany przez odpowiedzialnego urzędnika rządowego w kraju eksportującym, stwierdzający, że jaja spełniają wymagania Ustawy Bezpiecznej Żywności dla Kanadyjczyków i Przepisów o Bezpiecznej Żywności dla Kanadyjczyków. </w:t>
      </w:r>
    </w:p>
    <w:p w14:paraId="5E1BDF83" w14:textId="79800C5B" w:rsidR="008831F1" w:rsidRDefault="008831F1" w:rsidP="004A27DB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8831F1">
        <w:rPr>
          <w:rStyle w:val="rynqvb"/>
          <w:rFonts w:ascii="Times New Roman" w:hAnsi="Times New Roman" w:cs="Times New Roman"/>
        </w:rPr>
        <w:t xml:space="preserve">• </w:t>
      </w:r>
      <w:r>
        <w:rPr>
          <w:rStyle w:val="rynqvb"/>
          <w:rFonts w:ascii="Times New Roman" w:hAnsi="Times New Roman" w:cs="Times New Roman"/>
        </w:rPr>
        <w:t xml:space="preserve">Urzędowy </w:t>
      </w:r>
      <w:r w:rsidRPr="008831F1">
        <w:rPr>
          <w:rStyle w:val="rynqvb"/>
          <w:rFonts w:ascii="Times New Roman" w:hAnsi="Times New Roman" w:cs="Times New Roman"/>
        </w:rPr>
        <w:t>dokument ma formę zatwierdzoną przez CFIA.</w:t>
      </w:r>
    </w:p>
    <w:p w14:paraId="2BF7464D" w14:textId="77777777" w:rsidR="00563E25" w:rsidRPr="00563E25" w:rsidRDefault="00563E25" w:rsidP="004A27D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0A86BD46" w14:textId="77777777" w:rsidR="008831F1" w:rsidRPr="008831F1" w:rsidRDefault="008831F1" w:rsidP="00563E2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8831F1">
        <w:rPr>
          <w:rStyle w:val="rynqvb"/>
          <w:rFonts w:ascii="Times New Roman" w:hAnsi="Times New Roman" w:cs="Times New Roman"/>
          <w:b/>
          <w:bCs/>
        </w:rPr>
        <w:t xml:space="preserve">Sekcja 97: Importowanie jaj klasy C lub klasy </w:t>
      </w:r>
      <w:proofErr w:type="spellStart"/>
      <w:r w:rsidRPr="008831F1">
        <w:rPr>
          <w:rStyle w:val="rynqvb"/>
          <w:rFonts w:ascii="Times New Roman" w:hAnsi="Times New Roman" w:cs="Times New Roman"/>
          <w:b/>
          <w:bCs/>
        </w:rPr>
        <w:t>Nest</w:t>
      </w:r>
      <w:proofErr w:type="spellEnd"/>
      <w:r w:rsidRPr="008831F1">
        <w:rPr>
          <w:rStyle w:val="rynqvb"/>
          <w:rFonts w:ascii="Times New Roman" w:hAnsi="Times New Roman" w:cs="Times New Roman"/>
          <w:b/>
          <w:bCs/>
        </w:rPr>
        <w:t xml:space="preserve"> Run </w:t>
      </w:r>
    </w:p>
    <w:p w14:paraId="760215D4" w14:textId="48251AC3" w:rsidR="008831F1" w:rsidRDefault="008831F1" w:rsidP="00563E2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8831F1">
        <w:rPr>
          <w:rStyle w:val="rynqvb"/>
          <w:rFonts w:ascii="Times New Roman" w:hAnsi="Times New Roman" w:cs="Times New Roman"/>
        </w:rPr>
        <w:t xml:space="preserve">• Dostarczasz importowane jaja klasy C lub klasy </w:t>
      </w:r>
      <w:proofErr w:type="spellStart"/>
      <w:r w:rsidRPr="008831F1">
        <w:rPr>
          <w:rStyle w:val="rynqvb"/>
          <w:rFonts w:ascii="Times New Roman" w:hAnsi="Times New Roman" w:cs="Times New Roman"/>
        </w:rPr>
        <w:t>Nest</w:t>
      </w:r>
      <w:proofErr w:type="spellEnd"/>
      <w:r w:rsidRPr="008831F1">
        <w:rPr>
          <w:rStyle w:val="rynqvb"/>
          <w:rFonts w:ascii="Times New Roman" w:hAnsi="Times New Roman" w:cs="Times New Roman"/>
        </w:rPr>
        <w:t xml:space="preserve"> Run bezpośrednio do zakładu</w:t>
      </w:r>
      <w:r>
        <w:rPr>
          <w:rStyle w:val="rynqvb"/>
          <w:rFonts w:ascii="Times New Roman" w:hAnsi="Times New Roman" w:cs="Times New Roman"/>
        </w:rPr>
        <w:t xml:space="preserve"> [</w:t>
      </w:r>
      <w:hyperlink r:id="rId16" w:anchor="a7" w:history="1">
        <w:r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establishment</w:t>
        </w:r>
      </w:hyperlink>
      <w:r>
        <w:t>]</w:t>
      </w:r>
      <w:r w:rsidRPr="008831F1">
        <w:rPr>
          <w:rStyle w:val="rynqvb"/>
          <w:rFonts w:ascii="Times New Roman" w:hAnsi="Times New Roman" w:cs="Times New Roman"/>
        </w:rPr>
        <w:t xml:space="preserve">, w którym przetwarzanie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"a132"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processing</w:t>
      </w:r>
      <w:proofErr w:type="spellEnd"/>
      <w:r>
        <w:fldChar w:fldCharType="end"/>
      </w:r>
      <w:r>
        <w:t>]</w:t>
      </w:r>
      <w:r w:rsidRPr="00B37E6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831F1">
        <w:rPr>
          <w:rStyle w:val="rynqvb"/>
          <w:rFonts w:ascii="Times New Roman" w:hAnsi="Times New Roman" w:cs="Times New Roman"/>
        </w:rPr>
        <w:t>jaj jest prowadzone przez posiadacza licencji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"https://inspection.canada.ca/en/food-safety-industry/toolkit-food-businesses/glossary-key-terms" \l "a103"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licence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holder</w:t>
      </w:r>
      <w:proofErr w:type="spellEnd"/>
      <w:r>
        <w:fldChar w:fldCharType="end"/>
      </w:r>
      <w:r>
        <w:rPr>
          <w:rStyle w:val="rynqvb"/>
          <w:rFonts w:ascii="Times New Roman" w:hAnsi="Times New Roman" w:cs="Times New Roman"/>
        </w:rPr>
        <w:t>]</w:t>
      </w:r>
      <w:r w:rsidRPr="008831F1">
        <w:rPr>
          <w:rStyle w:val="rynqvb"/>
          <w:rFonts w:ascii="Times New Roman" w:hAnsi="Times New Roman" w:cs="Times New Roman"/>
        </w:rPr>
        <w:t>.</w:t>
      </w:r>
    </w:p>
    <w:p w14:paraId="5C606ED5" w14:textId="77777777" w:rsidR="00563E25" w:rsidRPr="00563E25" w:rsidRDefault="00563E25" w:rsidP="00563E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1F190DA4" w14:textId="77777777" w:rsidR="008831F1" w:rsidRPr="008831F1" w:rsidRDefault="008831F1" w:rsidP="008831F1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8831F1">
        <w:rPr>
          <w:rStyle w:val="rynqvb"/>
          <w:rFonts w:ascii="Times New Roman" w:hAnsi="Times New Roman" w:cs="Times New Roman"/>
          <w:b/>
          <w:bCs/>
        </w:rPr>
        <w:t xml:space="preserve">Podsekcja 98(1): Importowanie jaj nieklasyfikowanych </w:t>
      </w:r>
    </w:p>
    <w:p w14:paraId="1F984608" w14:textId="77777777" w:rsidR="008831F1" w:rsidRPr="008831F1" w:rsidRDefault="008831F1" w:rsidP="008831F1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8831F1">
        <w:rPr>
          <w:rStyle w:val="rynqvb"/>
          <w:rFonts w:ascii="Times New Roman" w:hAnsi="Times New Roman" w:cs="Times New Roman"/>
        </w:rPr>
        <w:t xml:space="preserve">• Jeśli importujesz jaja nieklasyfikowane: </w:t>
      </w:r>
    </w:p>
    <w:p w14:paraId="764C2575" w14:textId="4066F66B" w:rsidR="008831F1" w:rsidRPr="008831F1" w:rsidRDefault="008831F1" w:rsidP="008831F1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8831F1">
        <w:rPr>
          <w:rStyle w:val="rynqvb"/>
          <w:rFonts w:ascii="Times New Roman" w:hAnsi="Times New Roman" w:cs="Times New Roman"/>
        </w:rPr>
        <w:t>o przed importem, powiadamiasz CFIA na piśmie o</w:t>
      </w:r>
      <w:r w:rsidR="004A27DB">
        <w:rPr>
          <w:rStyle w:val="rynqvb"/>
          <w:rFonts w:ascii="Times New Roman" w:hAnsi="Times New Roman" w:cs="Times New Roman"/>
        </w:rPr>
        <w:t>:</w:t>
      </w:r>
      <w:r w:rsidRPr="008831F1">
        <w:rPr>
          <w:rStyle w:val="rynqvb"/>
          <w:rFonts w:ascii="Times New Roman" w:hAnsi="Times New Roman" w:cs="Times New Roman"/>
        </w:rPr>
        <w:t xml:space="preserve"> </w:t>
      </w:r>
    </w:p>
    <w:p w14:paraId="56AB1D8E" w14:textId="6A79467C" w:rsidR="008831F1" w:rsidRPr="008831F1" w:rsidRDefault="008831F1" w:rsidP="008831F1">
      <w:pPr>
        <w:pStyle w:val="Akapitzlist"/>
        <w:numPr>
          <w:ilvl w:val="0"/>
          <w:numId w:val="16"/>
        </w:numPr>
        <w:tabs>
          <w:tab w:val="left" w:pos="142"/>
        </w:tabs>
        <w:spacing w:after="0" w:line="240" w:lineRule="auto"/>
        <w:ind w:left="0" w:firstLine="0"/>
        <w:jc w:val="both"/>
        <w:rPr>
          <w:rStyle w:val="rynqvb"/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Style w:val="rynqvb"/>
          <w:rFonts w:ascii="Times New Roman" w:hAnsi="Times New Roman" w:cs="Times New Roman"/>
        </w:rPr>
        <w:t xml:space="preserve"> </w:t>
      </w:r>
      <w:r w:rsidRPr="008831F1">
        <w:rPr>
          <w:rStyle w:val="rynqvb"/>
          <w:rFonts w:ascii="Times New Roman" w:hAnsi="Times New Roman" w:cs="Times New Roman"/>
        </w:rPr>
        <w:t xml:space="preserve">ilości jaj, które będziesz importować </w:t>
      </w:r>
    </w:p>
    <w:p w14:paraId="36044C05" w14:textId="77777777" w:rsidR="008831F1" w:rsidRDefault="008831F1" w:rsidP="008831F1">
      <w:pPr>
        <w:pStyle w:val="Akapitzlist"/>
        <w:numPr>
          <w:ilvl w:val="0"/>
          <w:numId w:val="16"/>
        </w:numPr>
        <w:tabs>
          <w:tab w:val="left" w:pos="142"/>
        </w:tabs>
        <w:spacing w:after="0" w:line="240" w:lineRule="auto"/>
        <w:ind w:left="0" w:firstLine="0"/>
        <w:jc w:val="both"/>
        <w:rPr>
          <w:rStyle w:val="rynqvb"/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Style w:val="rynqvb"/>
          <w:rFonts w:ascii="Times New Roman" w:hAnsi="Times New Roman" w:cs="Times New Roman"/>
        </w:rPr>
        <w:t xml:space="preserve"> </w:t>
      </w:r>
      <w:r w:rsidRPr="008831F1">
        <w:rPr>
          <w:rStyle w:val="rynqvb"/>
          <w:rFonts w:ascii="Times New Roman" w:hAnsi="Times New Roman" w:cs="Times New Roman"/>
        </w:rPr>
        <w:t xml:space="preserve">dacie importu jaj </w:t>
      </w:r>
    </w:p>
    <w:p w14:paraId="4BBFE517" w14:textId="77777777" w:rsidR="008831F1" w:rsidRDefault="008831F1" w:rsidP="008831F1">
      <w:pPr>
        <w:pStyle w:val="Akapitzlist"/>
        <w:numPr>
          <w:ilvl w:val="0"/>
          <w:numId w:val="16"/>
        </w:numPr>
        <w:tabs>
          <w:tab w:val="left" w:pos="142"/>
        </w:tabs>
        <w:spacing w:after="0" w:line="240" w:lineRule="auto"/>
        <w:ind w:left="0" w:firstLine="0"/>
        <w:jc w:val="both"/>
        <w:rPr>
          <w:rStyle w:val="rynqvb"/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Style w:val="rynqvb"/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8831F1">
        <w:rPr>
          <w:rStyle w:val="rynqvb"/>
          <w:rFonts w:ascii="Times New Roman" w:hAnsi="Times New Roman" w:cs="Times New Roman"/>
        </w:rPr>
        <w:t>nazwie posiadacza licencji, do którego jaja zostaną dostarczone</w:t>
      </w:r>
    </w:p>
    <w:p w14:paraId="07549BB4" w14:textId="0E96D6EC" w:rsidR="008831F1" w:rsidRPr="008831F1" w:rsidRDefault="008831F1" w:rsidP="008831F1">
      <w:pPr>
        <w:pStyle w:val="Akapitzlist"/>
        <w:numPr>
          <w:ilvl w:val="0"/>
          <w:numId w:val="16"/>
        </w:numPr>
        <w:tabs>
          <w:tab w:val="left" w:pos="142"/>
        </w:tabs>
        <w:spacing w:after="0" w:line="240" w:lineRule="auto"/>
        <w:ind w:left="0" w:firstLine="0"/>
        <w:jc w:val="both"/>
        <w:rPr>
          <w:rStyle w:val="rynqvb"/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831F1">
        <w:rPr>
          <w:rStyle w:val="rynqvb"/>
          <w:rFonts w:ascii="Times New Roman" w:hAnsi="Times New Roman" w:cs="Times New Roman"/>
        </w:rPr>
        <w:t xml:space="preserve">adresie zakładu, do którego jaja zostaną dostarczone </w:t>
      </w:r>
    </w:p>
    <w:p w14:paraId="290C854C" w14:textId="77777777" w:rsidR="008831F1" w:rsidRPr="008831F1" w:rsidRDefault="008831F1" w:rsidP="008831F1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8831F1">
        <w:rPr>
          <w:rStyle w:val="rynqvb"/>
          <w:rFonts w:ascii="Times New Roman" w:hAnsi="Times New Roman" w:cs="Times New Roman"/>
        </w:rPr>
        <w:t>o upewniasz się, że jaja są zapakowane w pojemnik z etykietą „Jaja nieklasyfikowane” lub „</w:t>
      </w:r>
      <w:proofErr w:type="spellStart"/>
      <w:r w:rsidRPr="008831F1">
        <w:rPr>
          <w:rStyle w:val="rynqvb"/>
          <w:rFonts w:ascii="Times New Roman" w:hAnsi="Times New Roman" w:cs="Times New Roman"/>
        </w:rPr>
        <w:t>œufs</w:t>
      </w:r>
      <w:proofErr w:type="spellEnd"/>
      <w:r w:rsidRPr="008831F1">
        <w:rPr>
          <w:rStyle w:val="rynqvb"/>
          <w:rFonts w:ascii="Times New Roman" w:hAnsi="Times New Roman" w:cs="Times New Roman"/>
        </w:rPr>
        <w:t xml:space="preserve"> non-</w:t>
      </w:r>
      <w:proofErr w:type="spellStart"/>
      <w:r w:rsidRPr="008831F1">
        <w:rPr>
          <w:rStyle w:val="rynqvb"/>
          <w:rFonts w:ascii="Times New Roman" w:hAnsi="Times New Roman" w:cs="Times New Roman"/>
        </w:rPr>
        <w:t>classifiés</w:t>
      </w:r>
      <w:proofErr w:type="spellEnd"/>
      <w:r w:rsidRPr="008831F1">
        <w:rPr>
          <w:rStyle w:val="rynqvb"/>
          <w:rFonts w:ascii="Times New Roman" w:hAnsi="Times New Roman" w:cs="Times New Roman"/>
        </w:rPr>
        <w:t xml:space="preserve">” </w:t>
      </w:r>
    </w:p>
    <w:p w14:paraId="634B9459" w14:textId="21B14764" w:rsidR="008831F1" w:rsidRPr="008831F1" w:rsidRDefault="008831F1" w:rsidP="008831F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831F1">
        <w:rPr>
          <w:rStyle w:val="rynqvb"/>
          <w:rFonts w:ascii="Times New Roman" w:hAnsi="Times New Roman" w:cs="Times New Roman"/>
        </w:rPr>
        <w:t>o upewniasz się, że jaja są dostarczane bezpośrednio do zakładu, w którym są przetwarzane i poddawane obróbce przez posiadacza licencji</w:t>
      </w:r>
    </w:p>
    <w:p w14:paraId="10CBD360" w14:textId="77777777" w:rsidR="00563E25" w:rsidRPr="00563E25" w:rsidRDefault="00563E25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73B20FAA" w14:textId="4121BA65" w:rsidR="008831F1" w:rsidRPr="00AB7765" w:rsidRDefault="008831F1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AB7765">
        <w:rPr>
          <w:rStyle w:val="rynqvb"/>
          <w:rFonts w:ascii="Times New Roman" w:hAnsi="Times New Roman" w:cs="Times New Roman"/>
          <w:b/>
          <w:bCs/>
        </w:rPr>
        <w:t xml:space="preserve">Podsekcja 98(2): </w:t>
      </w:r>
      <w:r w:rsidR="00C25A60">
        <w:rPr>
          <w:rStyle w:val="rynqvb"/>
          <w:rFonts w:ascii="Times New Roman" w:hAnsi="Times New Roman" w:cs="Times New Roman"/>
          <w:b/>
          <w:bCs/>
        </w:rPr>
        <w:t>Przemieszczanie</w:t>
      </w:r>
      <w:r w:rsidRPr="00AB7765">
        <w:rPr>
          <w:rStyle w:val="rynqvb"/>
          <w:rFonts w:ascii="Times New Roman" w:hAnsi="Times New Roman" w:cs="Times New Roman"/>
          <w:b/>
          <w:bCs/>
        </w:rPr>
        <w:t xml:space="preserve"> importowanych, niesklasyfikowanych jaj z zakładu przetw</w:t>
      </w:r>
      <w:r w:rsidR="00AB7765">
        <w:rPr>
          <w:rStyle w:val="rynqvb"/>
          <w:rFonts w:ascii="Times New Roman" w:hAnsi="Times New Roman" w:cs="Times New Roman"/>
          <w:b/>
          <w:bCs/>
        </w:rPr>
        <w:t xml:space="preserve">arzania </w:t>
      </w:r>
      <w:r w:rsidRPr="00AB7765">
        <w:rPr>
          <w:rStyle w:val="rynqvb"/>
          <w:rFonts w:ascii="Times New Roman" w:hAnsi="Times New Roman" w:cs="Times New Roman"/>
          <w:b/>
          <w:bCs/>
        </w:rPr>
        <w:t>i obrób</w:t>
      </w:r>
      <w:r w:rsidR="00AB7765">
        <w:rPr>
          <w:rStyle w:val="rynqvb"/>
          <w:rFonts w:ascii="Times New Roman" w:hAnsi="Times New Roman" w:cs="Times New Roman"/>
          <w:b/>
          <w:bCs/>
        </w:rPr>
        <w:t xml:space="preserve">ki </w:t>
      </w:r>
    </w:p>
    <w:p w14:paraId="7CF891FB" w14:textId="0C028082" w:rsidR="00AB7765" w:rsidRDefault="008831F1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• Jeśli jesteś posiadaczem licencji, który przetwarza i obrabia jaja, wszelkie importowane, niesklasyfikowane jaja, które zostały dostarczone bezpośrednio do Twojego zakładu, nie </w:t>
      </w:r>
      <w:r w:rsidR="00FC1E24">
        <w:rPr>
          <w:rStyle w:val="rynqvb"/>
          <w:rFonts w:ascii="Times New Roman" w:hAnsi="Times New Roman" w:cs="Times New Roman"/>
        </w:rPr>
        <w:t xml:space="preserve">mogą opuścić </w:t>
      </w:r>
      <w:r w:rsidRPr="00AB7765">
        <w:rPr>
          <w:rStyle w:val="rynqvb"/>
          <w:rFonts w:ascii="Times New Roman" w:hAnsi="Times New Roman" w:cs="Times New Roman"/>
        </w:rPr>
        <w:t>Twojego zakładu, chyba że zostały</w:t>
      </w:r>
      <w:r w:rsidR="00FC1E24">
        <w:rPr>
          <w:rStyle w:val="rynqvb"/>
          <w:rFonts w:ascii="Times New Roman" w:hAnsi="Times New Roman" w:cs="Times New Roman"/>
        </w:rPr>
        <w:t>:</w:t>
      </w:r>
      <w:r w:rsidRPr="00AB7765">
        <w:rPr>
          <w:rStyle w:val="rynqvb"/>
          <w:rFonts w:ascii="Times New Roman" w:hAnsi="Times New Roman" w:cs="Times New Roman"/>
        </w:rPr>
        <w:t xml:space="preserve"> </w:t>
      </w:r>
    </w:p>
    <w:p w14:paraId="52CC9539" w14:textId="77777777" w:rsidR="00AB7765" w:rsidRDefault="008831F1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o przetworzone i poddane obróbce w Twoim zakładzie lub </w:t>
      </w:r>
    </w:p>
    <w:p w14:paraId="191EE4CD" w14:textId="0D858FF7" w:rsidR="00ED2EA8" w:rsidRPr="00B37E6E" w:rsidRDefault="008831F1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B7765">
        <w:rPr>
          <w:rStyle w:val="rynqvb"/>
          <w:rFonts w:ascii="Times New Roman" w:hAnsi="Times New Roman" w:cs="Times New Roman"/>
        </w:rPr>
        <w:t>o dostarczone bezpośrednio do innego zakładu, w którym zostaną przetworzone i poddane obróbce przez posiadacza licencji</w:t>
      </w:r>
    </w:p>
    <w:p w14:paraId="03479B57" w14:textId="77777777" w:rsidR="00AB7765" w:rsidRPr="00563E25" w:rsidRDefault="00AB7765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390522FF" w14:textId="563894E9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AB7765">
        <w:rPr>
          <w:rStyle w:val="rynqvb"/>
          <w:rFonts w:ascii="Times New Roman" w:hAnsi="Times New Roman" w:cs="Times New Roman"/>
          <w:b/>
          <w:bCs/>
        </w:rPr>
        <w:t xml:space="preserve">Podsekcja 99(1): </w:t>
      </w:r>
      <w:r w:rsidR="00FC1E24">
        <w:rPr>
          <w:rStyle w:val="rynqvb"/>
          <w:rFonts w:ascii="Times New Roman" w:hAnsi="Times New Roman" w:cs="Times New Roman"/>
          <w:b/>
          <w:bCs/>
        </w:rPr>
        <w:t>H</w:t>
      </w:r>
      <w:r w:rsidR="00FC1E24" w:rsidRPr="00AB7765">
        <w:rPr>
          <w:rStyle w:val="rynqvb"/>
          <w:rFonts w:ascii="Times New Roman" w:hAnsi="Times New Roman" w:cs="Times New Roman"/>
          <w:b/>
          <w:bCs/>
        </w:rPr>
        <w:t xml:space="preserve">andel jajami </w:t>
      </w:r>
      <w:r w:rsidR="00FC1E24">
        <w:rPr>
          <w:rStyle w:val="rynqvb"/>
          <w:rFonts w:ascii="Times New Roman" w:hAnsi="Times New Roman" w:cs="Times New Roman"/>
          <w:b/>
          <w:bCs/>
        </w:rPr>
        <w:t>m</w:t>
      </w:r>
      <w:r w:rsidRPr="00AB7765">
        <w:rPr>
          <w:rStyle w:val="rynqvb"/>
          <w:rFonts w:ascii="Times New Roman" w:hAnsi="Times New Roman" w:cs="Times New Roman"/>
          <w:b/>
          <w:bCs/>
        </w:rPr>
        <w:t>iędzy</w:t>
      </w:r>
      <w:r w:rsidR="00FC1E24">
        <w:rPr>
          <w:rStyle w:val="rynqvb"/>
          <w:rFonts w:ascii="Times New Roman" w:hAnsi="Times New Roman" w:cs="Times New Roman"/>
          <w:b/>
          <w:bCs/>
        </w:rPr>
        <w:t xml:space="preserve"> </w:t>
      </w:r>
      <w:r w:rsidRPr="00AB7765">
        <w:rPr>
          <w:rStyle w:val="rynqvb"/>
          <w:rFonts w:ascii="Times New Roman" w:hAnsi="Times New Roman" w:cs="Times New Roman"/>
          <w:b/>
          <w:bCs/>
        </w:rPr>
        <w:t>prowincj</w:t>
      </w:r>
      <w:r w:rsidR="00FC1E24">
        <w:rPr>
          <w:rStyle w:val="rynqvb"/>
          <w:rFonts w:ascii="Times New Roman" w:hAnsi="Times New Roman" w:cs="Times New Roman"/>
          <w:b/>
          <w:bCs/>
        </w:rPr>
        <w:t>ami</w:t>
      </w:r>
      <w:r w:rsidRPr="00AB7765">
        <w:rPr>
          <w:rStyle w:val="rynqvb"/>
          <w:rFonts w:ascii="Times New Roman" w:hAnsi="Times New Roman" w:cs="Times New Roman"/>
          <w:b/>
          <w:bCs/>
        </w:rPr>
        <w:t xml:space="preserve"> </w:t>
      </w:r>
    </w:p>
    <w:p w14:paraId="602EE19E" w14:textId="77777777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>• Wysyłasz lub przewozisz z jednej prowincji lub terytorium do innej [</w:t>
      </w:r>
      <w:proofErr w:type="spellStart"/>
      <w:r>
        <w:fldChar w:fldCharType="begin"/>
      </w:r>
      <w:r>
        <w:instrText>HYPERLINK "https://inspection.canada.ca/en/food-safety-industry/toolkit-food-businesses/glossary-key-terms" \l "a48"</w:instrText>
      </w:r>
      <w:r>
        <w:fldChar w:fldCharType="separate"/>
      </w:r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send</w:t>
      </w:r>
      <w:proofErr w:type="spellEnd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or</w:t>
      </w:r>
      <w:proofErr w:type="spellEnd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convey</w:t>
      </w:r>
      <w:proofErr w:type="spellEnd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from one </w:t>
      </w:r>
      <w:proofErr w:type="spellStart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province</w:t>
      </w:r>
      <w:proofErr w:type="spellEnd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or</w:t>
      </w:r>
      <w:proofErr w:type="spellEnd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territory</w:t>
      </w:r>
      <w:proofErr w:type="spellEnd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to </w:t>
      </w:r>
      <w:proofErr w:type="spellStart"/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another</w:t>
      </w:r>
      <w:proofErr w:type="spellEnd"/>
      <w:r>
        <w:fldChar w:fldCharType="end"/>
      </w:r>
      <w:r w:rsidRPr="00AB776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]</w:t>
      </w:r>
      <w:r w:rsidRPr="00AB7765">
        <w:rPr>
          <w:rStyle w:val="rynqvb"/>
          <w:rFonts w:ascii="Times New Roman" w:hAnsi="Times New Roman" w:cs="Times New Roman"/>
        </w:rPr>
        <w:t xml:space="preserve">następujące jaja, tylko jeśli dostarczasz je do zakładu, w którym jaja są przetwarzane i poddawane obróbce przez posiadacza licencji: </w:t>
      </w:r>
    </w:p>
    <w:p w14:paraId="69143E5F" w14:textId="79DBAD49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lastRenderedPageBreak/>
        <w:t xml:space="preserve">o jaja sklasyfikowane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"a89"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graded</w:t>
      </w:r>
      <w:proofErr w:type="spellEnd"/>
      <w:r>
        <w:fldChar w:fldCharType="end"/>
      </w:r>
      <w:r>
        <w:t xml:space="preserve">] </w:t>
      </w:r>
      <w:r w:rsidRPr="00AB7765">
        <w:rPr>
          <w:rStyle w:val="rynqvb"/>
          <w:rFonts w:ascii="Times New Roman" w:hAnsi="Times New Roman" w:cs="Times New Roman"/>
        </w:rPr>
        <w:t xml:space="preserve">jako Kanadyjska </w:t>
      </w:r>
      <w:r w:rsidR="008F1789">
        <w:rPr>
          <w:rStyle w:val="rynqvb"/>
          <w:rFonts w:ascii="Times New Roman" w:hAnsi="Times New Roman" w:cs="Times New Roman"/>
        </w:rPr>
        <w:t xml:space="preserve">klasa </w:t>
      </w:r>
      <w:r w:rsidRPr="00AB7765">
        <w:rPr>
          <w:rStyle w:val="rynqvb"/>
          <w:rFonts w:ascii="Times New Roman" w:hAnsi="Times New Roman" w:cs="Times New Roman"/>
        </w:rPr>
        <w:t>A lub Kanadyj</w:t>
      </w:r>
      <w:r w:rsidR="008F1789">
        <w:rPr>
          <w:rStyle w:val="rynqvb"/>
          <w:rFonts w:ascii="Times New Roman" w:hAnsi="Times New Roman" w:cs="Times New Roman"/>
        </w:rPr>
        <w:t>s</w:t>
      </w:r>
      <w:r w:rsidRPr="00AB7765">
        <w:rPr>
          <w:rStyle w:val="rynqvb"/>
          <w:rFonts w:ascii="Times New Roman" w:hAnsi="Times New Roman" w:cs="Times New Roman"/>
        </w:rPr>
        <w:t xml:space="preserve">ka </w:t>
      </w:r>
      <w:r w:rsidR="008F1789">
        <w:rPr>
          <w:rStyle w:val="rynqvb"/>
          <w:rFonts w:ascii="Times New Roman" w:hAnsi="Times New Roman" w:cs="Times New Roman"/>
        </w:rPr>
        <w:t xml:space="preserve">klasa </w:t>
      </w:r>
      <w:r w:rsidRPr="00AB7765">
        <w:rPr>
          <w:rStyle w:val="rynqvb"/>
          <w:rFonts w:ascii="Times New Roman" w:hAnsi="Times New Roman" w:cs="Times New Roman"/>
        </w:rPr>
        <w:t>B, które zostały uznane za nadwyżkowe i mają znak barwienia</w:t>
      </w:r>
    </w:p>
    <w:p w14:paraId="1C3742B0" w14:textId="1DACB163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 o jaja sklasyfikowane jako Kanadyjska </w:t>
      </w:r>
      <w:r w:rsidR="008F1789">
        <w:rPr>
          <w:rStyle w:val="rynqvb"/>
          <w:rFonts w:ascii="Times New Roman" w:hAnsi="Times New Roman" w:cs="Times New Roman"/>
        </w:rPr>
        <w:t xml:space="preserve">klasa </w:t>
      </w:r>
      <w:r w:rsidRPr="00AB7765">
        <w:rPr>
          <w:rStyle w:val="rynqvb"/>
          <w:rFonts w:ascii="Times New Roman" w:hAnsi="Times New Roman" w:cs="Times New Roman"/>
        </w:rPr>
        <w:t xml:space="preserve">C </w:t>
      </w:r>
    </w:p>
    <w:p w14:paraId="7A1A40B0" w14:textId="77777777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o importowane jaja sklasyfikowane jako klasa C lub klasa </w:t>
      </w:r>
      <w:proofErr w:type="spellStart"/>
      <w:r w:rsidRPr="00AB7765">
        <w:rPr>
          <w:rStyle w:val="rynqvb"/>
          <w:rFonts w:ascii="Times New Roman" w:hAnsi="Times New Roman" w:cs="Times New Roman"/>
        </w:rPr>
        <w:t>Nest</w:t>
      </w:r>
      <w:proofErr w:type="spellEnd"/>
      <w:r w:rsidRPr="00AB7765">
        <w:rPr>
          <w:rStyle w:val="rynqvb"/>
          <w:rFonts w:ascii="Times New Roman" w:hAnsi="Times New Roman" w:cs="Times New Roman"/>
        </w:rPr>
        <w:t xml:space="preserve"> Run </w:t>
      </w:r>
    </w:p>
    <w:p w14:paraId="13FDABB0" w14:textId="2B884782" w:rsidR="00AB7765" w:rsidRPr="00AB7765" w:rsidRDefault="00AB7765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B7765">
        <w:rPr>
          <w:rStyle w:val="rynqvb"/>
          <w:rFonts w:ascii="Times New Roman" w:hAnsi="Times New Roman" w:cs="Times New Roman"/>
        </w:rPr>
        <w:t>o importowane, niesklasyfikowane jaja są importowane w sposób spełniający wymagania podsekcji 98(1)</w:t>
      </w:r>
      <w:r>
        <w:rPr>
          <w:rStyle w:val="rynqvb"/>
          <w:rFonts w:ascii="Times New Roman" w:hAnsi="Times New Roman" w:cs="Times New Roman"/>
        </w:rPr>
        <w:t xml:space="preserve"> [</w:t>
      </w:r>
      <w:proofErr w:type="spellStart"/>
      <w:r>
        <w:fldChar w:fldCharType="begin"/>
      </w:r>
      <w:r>
        <w:instrText>HYPERLINK "https://inspection.canada.ca/en/food-guidance-commodity/egg-and-processed-egg-products/regulatory-requirements" \l "a981"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subsection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 98(1)</w:t>
      </w:r>
      <w:r>
        <w:fldChar w:fldCharType="end"/>
      </w:r>
      <w:r>
        <w:t>]</w:t>
      </w:r>
    </w:p>
    <w:p w14:paraId="5D9AAF97" w14:textId="77777777" w:rsidR="00AB7765" w:rsidRPr="00563E25" w:rsidRDefault="00AB7765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451073E6" w14:textId="66E6B215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AB7765">
        <w:rPr>
          <w:rStyle w:val="rynqvb"/>
          <w:rFonts w:ascii="Times New Roman" w:hAnsi="Times New Roman" w:cs="Times New Roman"/>
          <w:b/>
          <w:bCs/>
        </w:rPr>
        <w:t xml:space="preserve">Podsekcja 99(2): </w:t>
      </w:r>
      <w:r w:rsidR="007F40F4">
        <w:rPr>
          <w:rStyle w:val="rynqvb"/>
          <w:rFonts w:ascii="Times New Roman" w:hAnsi="Times New Roman" w:cs="Times New Roman"/>
          <w:b/>
          <w:bCs/>
        </w:rPr>
        <w:t>H</w:t>
      </w:r>
      <w:r w:rsidR="007F40F4" w:rsidRPr="00AB7765">
        <w:rPr>
          <w:rStyle w:val="rynqvb"/>
          <w:rFonts w:ascii="Times New Roman" w:hAnsi="Times New Roman" w:cs="Times New Roman"/>
          <w:b/>
          <w:bCs/>
        </w:rPr>
        <w:t xml:space="preserve">andel jajami </w:t>
      </w:r>
      <w:proofErr w:type="spellStart"/>
      <w:r w:rsidR="007F40F4" w:rsidRPr="00AB7765">
        <w:rPr>
          <w:rStyle w:val="rynqvb"/>
          <w:rFonts w:ascii="Times New Roman" w:hAnsi="Times New Roman" w:cs="Times New Roman"/>
          <w:b/>
          <w:bCs/>
        </w:rPr>
        <w:t>Nest</w:t>
      </w:r>
      <w:proofErr w:type="spellEnd"/>
      <w:r w:rsidR="007F40F4" w:rsidRPr="00AB7765">
        <w:rPr>
          <w:rStyle w:val="rynqvb"/>
          <w:rFonts w:ascii="Times New Roman" w:hAnsi="Times New Roman" w:cs="Times New Roman"/>
          <w:b/>
          <w:bCs/>
        </w:rPr>
        <w:t xml:space="preserve"> Run </w:t>
      </w:r>
      <w:r w:rsidR="007F40F4">
        <w:rPr>
          <w:rStyle w:val="rynqvb"/>
          <w:rFonts w:ascii="Times New Roman" w:hAnsi="Times New Roman" w:cs="Times New Roman"/>
          <w:b/>
          <w:bCs/>
        </w:rPr>
        <w:t>m</w:t>
      </w:r>
      <w:r w:rsidRPr="00AB7765">
        <w:rPr>
          <w:rStyle w:val="rynqvb"/>
          <w:rFonts w:ascii="Times New Roman" w:hAnsi="Times New Roman" w:cs="Times New Roman"/>
          <w:b/>
          <w:bCs/>
        </w:rPr>
        <w:t>iędz</w:t>
      </w:r>
      <w:r w:rsidR="007F40F4">
        <w:rPr>
          <w:rStyle w:val="rynqvb"/>
          <w:rFonts w:ascii="Times New Roman" w:hAnsi="Times New Roman" w:cs="Times New Roman"/>
          <w:b/>
          <w:bCs/>
        </w:rPr>
        <w:t xml:space="preserve">y </w:t>
      </w:r>
      <w:r w:rsidRPr="00AB7765">
        <w:rPr>
          <w:rStyle w:val="rynqvb"/>
          <w:rFonts w:ascii="Times New Roman" w:hAnsi="Times New Roman" w:cs="Times New Roman"/>
          <w:b/>
          <w:bCs/>
        </w:rPr>
        <w:t>prowincj</w:t>
      </w:r>
      <w:r w:rsidR="007F40F4">
        <w:rPr>
          <w:rStyle w:val="rynqvb"/>
          <w:rFonts w:ascii="Times New Roman" w:hAnsi="Times New Roman" w:cs="Times New Roman"/>
          <w:b/>
          <w:bCs/>
        </w:rPr>
        <w:t>ami</w:t>
      </w:r>
      <w:r w:rsidRPr="00AB7765">
        <w:rPr>
          <w:rStyle w:val="rynqvb"/>
          <w:rFonts w:ascii="Times New Roman" w:hAnsi="Times New Roman" w:cs="Times New Roman"/>
          <w:b/>
          <w:bCs/>
        </w:rPr>
        <w:t xml:space="preserve"> </w:t>
      </w:r>
    </w:p>
    <w:p w14:paraId="503E543C" w14:textId="77777777" w:rsidR="00C83DD7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• Wysyłasz lub przewozisz z jednej prowincji lub terytorium do innej jaja sklasyfikowane jako </w:t>
      </w:r>
      <w:r w:rsidR="007F40F4">
        <w:rPr>
          <w:rStyle w:val="rynqvb"/>
          <w:rFonts w:ascii="Times New Roman" w:hAnsi="Times New Roman" w:cs="Times New Roman"/>
        </w:rPr>
        <w:t>Kanadyjska</w:t>
      </w:r>
      <w:r>
        <w:rPr>
          <w:rStyle w:val="rynqvb"/>
          <w:rFonts w:ascii="Times New Roman" w:hAnsi="Times New Roman" w:cs="Times New Roman"/>
        </w:rPr>
        <w:t xml:space="preserve"> </w:t>
      </w:r>
      <w:r w:rsidR="007F40F4">
        <w:rPr>
          <w:rStyle w:val="rynqvb"/>
          <w:rFonts w:ascii="Times New Roman" w:hAnsi="Times New Roman" w:cs="Times New Roman"/>
        </w:rPr>
        <w:t xml:space="preserve">klasa </w:t>
      </w:r>
      <w:proofErr w:type="spellStart"/>
      <w:r w:rsidRPr="00AB7765">
        <w:rPr>
          <w:rStyle w:val="rynqvb"/>
          <w:rFonts w:ascii="Times New Roman" w:hAnsi="Times New Roman" w:cs="Times New Roman"/>
        </w:rPr>
        <w:t>Nest</w:t>
      </w:r>
      <w:proofErr w:type="spellEnd"/>
      <w:r w:rsidRPr="00AB7765">
        <w:rPr>
          <w:rStyle w:val="rynqvb"/>
          <w:rFonts w:ascii="Times New Roman" w:hAnsi="Times New Roman" w:cs="Times New Roman"/>
        </w:rPr>
        <w:t xml:space="preserve"> Run tylko wtedy, gdy dostarczasz je do zakładu, w którym są albo </w:t>
      </w:r>
    </w:p>
    <w:p w14:paraId="6284BBC7" w14:textId="77777777" w:rsidR="00C83DD7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o klasyfikowane przez posiadacza licencji, albo </w:t>
      </w:r>
    </w:p>
    <w:p w14:paraId="2688BADE" w14:textId="02326621" w:rsidR="00AB7765" w:rsidRPr="00AB7765" w:rsidRDefault="00AB7765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B7765">
        <w:rPr>
          <w:rStyle w:val="rynqvb"/>
          <w:rFonts w:ascii="Times New Roman" w:hAnsi="Times New Roman" w:cs="Times New Roman"/>
        </w:rPr>
        <w:t>o przetwarzane i poddawane obróbce przez posiadacza licencji</w:t>
      </w:r>
    </w:p>
    <w:p w14:paraId="0F6E8E2B" w14:textId="77777777" w:rsidR="00963439" w:rsidRPr="00563E25" w:rsidRDefault="00963439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0465E2BE" w14:textId="4D0D1FFF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AB7765">
        <w:rPr>
          <w:rStyle w:val="rynqvb"/>
          <w:rFonts w:ascii="Times New Roman" w:hAnsi="Times New Roman" w:cs="Times New Roman"/>
          <w:b/>
          <w:bCs/>
        </w:rPr>
        <w:t xml:space="preserve">Podsekcja 99(3): </w:t>
      </w:r>
      <w:r w:rsidR="006D10BE">
        <w:rPr>
          <w:rStyle w:val="rynqvb"/>
          <w:rFonts w:ascii="Times New Roman" w:hAnsi="Times New Roman" w:cs="Times New Roman"/>
          <w:b/>
          <w:bCs/>
        </w:rPr>
        <w:t>H</w:t>
      </w:r>
      <w:r w:rsidR="006D10BE" w:rsidRPr="00AB7765">
        <w:rPr>
          <w:rStyle w:val="rynqvb"/>
          <w:rFonts w:ascii="Times New Roman" w:hAnsi="Times New Roman" w:cs="Times New Roman"/>
          <w:b/>
          <w:bCs/>
        </w:rPr>
        <w:t xml:space="preserve">andel nieklasyfikowanymi jajami </w:t>
      </w:r>
      <w:r w:rsidR="006D10BE">
        <w:rPr>
          <w:rStyle w:val="rynqvb"/>
          <w:rFonts w:ascii="Times New Roman" w:hAnsi="Times New Roman" w:cs="Times New Roman"/>
          <w:b/>
          <w:bCs/>
        </w:rPr>
        <w:t>m</w:t>
      </w:r>
      <w:r w:rsidRPr="00AB7765">
        <w:rPr>
          <w:rStyle w:val="rynqvb"/>
          <w:rFonts w:ascii="Times New Roman" w:hAnsi="Times New Roman" w:cs="Times New Roman"/>
          <w:b/>
          <w:bCs/>
        </w:rPr>
        <w:t>iędzy</w:t>
      </w:r>
      <w:r w:rsidR="006D10BE">
        <w:rPr>
          <w:rStyle w:val="rynqvb"/>
          <w:rFonts w:ascii="Times New Roman" w:hAnsi="Times New Roman" w:cs="Times New Roman"/>
          <w:b/>
          <w:bCs/>
        </w:rPr>
        <w:t xml:space="preserve"> </w:t>
      </w:r>
      <w:r w:rsidRPr="00AB7765">
        <w:rPr>
          <w:rStyle w:val="rynqvb"/>
          <w:rFonts w:ascii="Times New Roman" w:hAnsi="Times New Roman" w:cs="Times New Roman"/>
          <w:b/>
          <w:bCs/>
        </w:rPr>
        <w:t>prowincj</w:t>
      </w:r>
      <w:r w:rsidR="006D10BE">
        <w:rPr>
          <w:rStyle w:val="rynqvb"/>
          <w:rFonts w:ascii="Times New Roman" w:hAnsi="Times New Roman" w:cs="Times New Roman"/>
          <w:b/>
          <w:bCs/>
        </w:rPr>
        <w:t>ami</w:t>
      </w:r>
      <w:r w:rsidRPr="00AB7765">
        <w:rPr>
          <w:rStyle w:val="rynqvb"/>
          <w:rFonts w:ascii="Times New Roman" w:hAnsi="Times New Roman" w:cs="Times New Roman"/>
          <w:b/>
          <w:bCs/>
        </w:rPr>
        <w:t xml:space="preserve"> </w:t>
      </w:r>
    </w:p>
    <w:p w14:paraId="5E86D8E8" w14:textId="77777777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• Pomimo podsekcji 306(1) SFCR, która wymaga, aby jaja wysyłane lub przewożone z jednej prowincji lub terytorium do innej były klasyfikowane, możesz wysyłać lub przewozić z jednej prowincji lub terytorium do innej nieklasyfikowane jaja, jeśli: </w:t>
      </w:r>
    </w:p>
    <w:p w14:paraId="0F389025" w14:textId="77777777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>o nie są klasyfikowane jako „odrzucone”</w:t>
      </w:r>
      <w:r w:rsidRPr="00AB776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[</w:t>
      </w:r>
      <w:proofErr w:type="spellStart"/>
      <w:r>
        <w:fldChar w:fldCharType="begin"/>
      </w:r>
      <w:r>
        <w:instrText>HYPERLINK "https://inspection.canada.ca/en/food-safety-industry/toolkit-food-businesses/glossary-key-terms" \l "a141"</w:instrText>
      </w:r>
      <w:r>
        <w:fldChar w:fldCharType="separate"/>
      </w:r>
      <w:r w:rsidRPr="00AB7765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rejected</w:t>
      </w:r>
      <w:proofErr w:type="spellEnd"/>
      <w:r>
        <w:fldChar w:fldCharType="end"/>
      </w:r>
      <w:r w:rsidRPr="00AB776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]</w:t>
      </w:r>
      <w:r w:rsidRPr="00AB7765">
        <w:rPr>
          <w:rStyle w:val="rynqvb"/>
          <w:rFonts w:ascii="Times New Roman" w:hAnsi="Times New Roman" w:cs="Times New Roman"/>
        </w:rPr>
        <w:t xml:space="preserve"> w wyniku klasyfikowania </w:t>
      </w:r>
    </w:p>
    <w:p w14:paraId="4DCBA760" w14:textId="77777777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o nie są importowane </w:t>
      </w:r>
    </w:p>
    <w:p w14:paraId="090BF34D" w14:textId="77777777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>o są pakowane w pojemnik z etykietą „Jaja nieklasyfikowane” lub „</w:t>
      </w:r>
      <w:proofErr w:type="spellStart"/>
      <w:r w:rsidRPr="00AB7765">
        <w:rPr>
          <w:rStyle w:val="rynqvb"/>
          <w:rFonts w:ascii="Times New Roman" w:hAnsi="Times New Roman" w:cs="Times New Roman"/>
        </w:rPr>
        <w:t>œufs</w:t>
      </w:r>
      <w:proofErr w:type="spellEnd"/>
      <w:r w:rsidRPr="00AB7765">
        <w:rPr>
          <w:rStyle w:val="rynqvb"/>
          <w:rFonts w:ascii="Times New Roman" w:hAnsi="Times New Roman" w:cs="Times New Roman"/>
        </w:rPr>
        <w:t xml:space="preserve"> non </w:t>
      </w:r>
      <w:proofErr w:type="spellStart"/>
      <w:r w:rsidRPr="00AB7765">
        <w:rPr>
          <w:rStyle w:val="rynqvb"/>
          <w:rFonts w:ascii="Times New Roman" w:hAnsi="Times New Roman" w:cs="Times New Roman"/>
        </w:rPr>
        <w:t>classifiés</w:t>
      </w:r>
      <w:proofErr w:type="spellEnd"/>
      <w:r w:rsidRPr="00AB7765">
        <w:rPr>
          <w:rStyle w:val="rynqvb"/>
          <w:rFonts w:ascii="Times New Roman" w:hAnsi="Times New Roman" w:cs="Times New Roman"/>
        </w:rPr>
        <w:t xml:space="preserve">” </w:t>
      </w:r>
    </w:p>
    <w:p w14:paraId="0810ABEC" w14:textId="1699AB70" w:rsidR="00AB7765" w:rsidRPr="00AB7765" w:rsidRDefault="00AB7765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B7765">
        <w:rPr>
          <w:rStyle w:val="rynqvb"/>
          <w:rFonts w:ascii="Times New Roman" w:hAnsi="Times New Roman" w:cs="Times New Roman"/>
        </w:rPr>
        <w:t xml:space="preserve">o zostaną dostarczone bezpośrednio do zakładu, w którym zostaną klasyfikowane lub </w:t>
      </w:r>
      <w:proofErr w:type="spellStart"/>
      <w:r w:rsidRPr="00AB7765">
        <w:rPr>
          <w:rStyle w:val="rynqvb"/>
          <w:rFonts w:ascii="Times New Roman" w:hAnsi="Times New Roman" w:cs="Times New Roman"/>
        </w:rPr>
        <w:t>przetwarz</w:t>
      </w:r>
      <w:r w:rsidR="006D10BE">
        <w:rPr>
          <w:rStyle w:val="rynqvb"/>
          <w:rFonts w:ascii="Times New Roman" w:hAnsi="Times New Roman" w:cs="Times New Roman"/>
        </w:rPr>
        <w:t>o</w:t>
      </w:r>
      <w:r w:rsidRPr="00AB7765">
        <w:rPr>
          <w:rStyle w:val="rynqvb"/>
          <w:rFonts w:ascii="Times New Roman" w:hAnsi="Times New Roman" w:cs="Times New Roman"/>
        </w:rPr>
        <w:t>ne</w:t>
      </w:r>
      <w:proofErr w:type="spellEnd"/>
      <w:r w:rsidRPr="00AB7765">
        <w:rPr>
          <w:rStyle w:val="rynqvb"/>
          <w:rFonts w:ascii="Times New Roman" w:hAnsi="Times New Roman" w:cs="Times New Roman"/>
        </w:rPr>
        <w:t xml:space="preserve"> i poddane obróbce przez posiadacza licencji</w:t>
      </w:r>
    </w:p>
    <w:p w14:paraId="561AA246" w14:textId="77777777" w:rsidR="00963439" w:rsidRPr="00563E25" w:rsidRDefault="00963439" w:rsidP="00AB7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1A823A76" w14:textId="11C538A4" w:rsidR="00AB7765" w:rsidRP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AB7765">
        <w:rPr>
          <w:rStyle w:val="rynqvb"/>
          <w:rFonts w:ascii="Times New Roman" w:hAnsi="Times New Roman" w:cs="Times New Roman"/>
          <w:b/>
          <w:bCs/>
        </w:rPr>
        <w:t xml:space="preserve">5.0 Nakładanie tuszu na skorupkę jajka </w:t>
      </w:r>
    </w:p>
    <w:p w14:paraId="3A542E76" w14:textId="7A88CA20" w:rsid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AB7765">
        <w:rPr>
          <w:rStyle w:val="rynqvb"/>
          <w:rFonts w:ascii="Times New Roman" w:hAnsi="Times New Roman" w:cs="Times New Roman"/>
          <w:b/>
          <w:bCs/>
        </w:rPr>
        <w:t xml:space="preserve">Przepisy dotyczące bezpiecznej żywności dla Kanadyjczyków: Sekcja 100 </w:t>
      </w:r>
    </w:p>
    <w:p w14:paraId="1CAE31EE" w14:textId="4877E334" w:rsidR="00AB7765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  <w:b/>
          <w:bCs/>
        </w:rPr>
        <w:t>Uzasadnienie</w:t>
      </w:r>
    </w:p>
    <w:p w14:paraId="2BB51099" w14:textId="771B616F" w:rsidR="00963439" w:rsidRDefault="00AB7765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AB7765">
        <w:rPr>
          <w:rStyle w:val="rynqvb"/>
          <w:rFonts w:ascii="Times New Roman" w:hAnsi="Times New Roman" w:cs="Times New Roman"/>
        </w:rPr>
        <w:t xml:space="preserve">Tusz lub barwnik są używane do oznaczania skorupki jaj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"a73"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eggs</w:t>
      </w:r>
      <w:proofErr w:type="spellEnd"/>
      <w:r>
        <w:fldChar w:fldCharType="end"/>
      </w:r>
      <w:r>
        <w:t xml:space="preserve">] </w:t>
      </w:r>
      <w:r w:rsidRPr="00AB7765">
        <w:rPr>
          <w:rStyle w:val="rynqvb"/>
          <w:rFonts w:ascii="Times New Roman" w:hAnsi="Times New Roman" w:cs="Times New Roman"/>
        </w:rPr>
        <w:t>uznanych za nadwyżkowe.</w:t>
      </w:r>
      <w:r w:rsidRPr="00AB7765">
        <w:rPr>
          <w:rStyle w:val="hwtze"/>
          <w:rFonts w:ascii="Times New Roman" w:hAnsi="Times New Roman" w:cs="Times New Roman"/>
        </w:rPr>
        <w:t xml:space="preserve"> </w:t>
      </w:r>
      <w:r w:rsidRPr="00AB7765">
        <w:rPr>
          <w:rStyle w:val="rynqvb"/>
          <w:rFonts w:ascii="Times New Roman" w:hAnsi="Times New Roman" w:cs="Times New Roman"/>
        </w:rPr>
        <w:t>Są również używane do nakładania oznaczeń, które mogą być używane do identyfikacji i śledzenia jaj oraz do dostarczania innych rodzajów informacji o jajku;</w:t>
      </w:r>
      <w:r w:rsidRPr="00AB7765">
        <w:rPr>
          <w:rStyle w:val="hwtze"/>
          <w:rFonts w:ascii="Times New Roman" w:hAnsi="Times New Roman" w:cs="Times New Roman"/>
        </w:rPr>
        <w:t xml:space="preserve"> </w:t>
      </w:r>
      <w:r w:rsidRPr="00AB7765">
        <w:rPr>
          <w:rStyle w:val="rynqvb"/>
          <w:rFonts w:ascii="Times New Roman" w:hAnsi="Times New Roman" w:cs="Times New Roman"/>
        </w:rPr>
        <w:t>na przykład oznaczenia „omega-3” na jajkach, które są źródłem wielonienasyconych kwasów tłuszczowych omega-3.</w:t>
      </w:r>
      <w:r w:rsidRPr="00AB7765">
        <w:rPr>
          <w:rStyle w:val="hwtze"/>
          <w:rFonts w:ascii="Times New Roman" w:hAnsi="Times New Roman" w:cs="Times New Roman"/>
        </w:rPr>
        <w:t xml:space="preserve"> </w:t>
      </w:r>
      <w:r w:rsidRPr="00AB7765">
        <w:rPr>
          <w:rStyle w:val="rynqvb"/>
          <w:rFonts w:ascii="Times New Roman" w:hAnsi="Times New Roman" w:cs="Times New Roman"/>
        </w:rPr>
        <w:t>Ponieważ jaja przemieszczają się bardzo szybko przez systemy klasyfikacji jaj, szybkoschnący tusz pomaga zapobiegać rozmazywaniu się oznaczeń, co mogłoby sprawić, że oznaczenia staną się nieczytelne.</w:t>
      </w:r>
      <w:r w:rsidRPr="00AB7765">
        <w:rPr>
          <w:rStyle w:val="hwtze"/>
          <w:rFonts w:ascii="Times New Roman" w:hAnsi="Times New Roman" w:cs="Times New Roman"/>
        </w:rPr>
        <w:t xml:space="preserve"> </w:t>
      </w:r>
      <w:r w:rsidRPr="00AB7765">
        <w:rPr>
          <w:rStyle w:val="rynqvb"/>
          <w:rFonts w:ascii="Times New Roman" w:hAnsi="Times New Roman" w:cs="Times New Roman"/>
        </w:rPr>
        <w:t>Szybkoschnące tusze, których nie można zetrzeć ani zmyć, również zapewni</w:t>
      </w:r>
      <w:r w:rsidR="007A6E0C">
        <w:rPr>
          <w:rStyle w:val="rynqvb"/>
          <w:rFonts w:ascii="Times New Roman" w:hAnsi="Times New Roman" w:cs="Times New Roman"/>
        </w:rPr>
        <w:t>ają</w:t>
      </w:r>
      <w:r w:rsidRPr="00AB7765">
        <w:rPr>
          <w:rStyle w:val="rynqvb"/>
          <w:rFonts w:ascii="Times New Roman" w:hAnsi="Times New Roman" w:cs="Times New Roman"/>
        </w:rPr>
        <w:t>, że oznaczenia pozostaną czytelne przez cały okres przydatności jajka do spożycia.</w:t>
      </w:r>
      <w:r w:rsidRPr="00AB7765">
        <w:rPr>
          <w:rStyle w:val="hwtze"/>
          <w:rFonts w:ascii="Times New Roman" w:hAnsi="Times New Roman" w:cs="Times New Roman"/>
        </w:rPr>
        <w:t xml:space="preserve"> </w:t>
      </w:r>
      <w:r w:rsidRPr="00AB7765">
        <w:rPr>
          <w:rStyle w:val="rynqvb"/>
          <w:rFonts w:ascii="Times New Roman" w:hAnsi="Times New Roman" w:cs="Times New Roman"/>
        </w:rPr>
        <w:t>Tusze, któr</w:t>
      </w:r>
      <w:r w:rsidR="00951FAA">
        <w:rPr>
          <w:rStyle w:val="rynqvb"/>
          <w:rFonts w:ascii="Times New Roman" w:hAnsi="Times New Roman" w:cs="Times New Roman"/>
        </w:rPr>
        <w:t>e są</w:t>
      </w:r>
      <w:r w:rsidRPr="00AB7765">
        <w:rPr>
          <w:rStyle w:val="rynqvb"/>
          <w:rFonts w:ascii="Times New Roman" w:hAnsi="Times New Roman" w:cs="Times New Roman"/>
        </w:rPr>
        <w:t xml:space="preserve"> </w:t>
      </w:r>
      <w:r w:rsidR="00951FAA">
        <w:rPr>
          <w:rStyle w:val="rynqvb"/>
          <w:rFonts w:ascii="Times New Roman" w:hAnsi="Times New Roman" w:cs="Times New Roman"/>
        </w:rPr>
        <w:t xml:space="preserve">uznawane za </w:t>
      </w:r>
      <w:r w:rsidRPr="00AB7765">
        <w:rPr>
          <w:rStyle w:val="rynqvb"/>
          <w:rFonts w:ascii="Times New Roman" w:hAnsi="Times New Roman" w:cs="Times New Roman"/>
        </w:rPr>
        <w:t>bezpiec</w:t>
      </w:r>
      <w:r w:rsidR="00951FAA">
        <w:rPr>
          <w:rStyle w:val="rynqvb"/>
          <w:rFonts w:ascii="Times New Roman" w:hAnsi="Times New Roman" w:cs="Times New Roman"/>
        </w:rPr>
        <w:t>zne</w:t>
      </w:r>
      <w:r w:rsidRPr="00AB7765">
        <w:rPr>
          <w:rStyle w:val="rynqvb"/>
          <w:rFonts w:ascii="Times New Roman" w:hAnsi="Times New Roman" w:cs="Times New Roman"/>
        </w:rPr>
        <w:t xml:space="preserve">, </w:t>
      </w:r>
      <w:r w:rsidR="00F12DD4">
        <w:rPr>
          <w:rStyle w:val="rynqvb"/>
          <w:rFonts w:ascii="Times New Roman" w:hAnsi="Times New Roman" w:cs="Times New Roman"/>
        </w:rPr>
        <w:t>nie są szkodliwe</w:t>
      </w:r>
      <w:r w:rsidRPr="00AB7765">
        <w:rPr>
          <w:rStyle w:val="rynqvb"/>
          <w:rFonts w:ascii="Times New Roman" w:hAnsi="Times New Roman" w:cs="Times New Roman"/>
        </w:rPr>
        <w:t xml:space="preserve"> dla zdrowia ludzi. </w:t>
      </w:r>
    </w:p>
    <w:p w14:paraId="32FF0EA9" w14:textId="77777777" w:rsidR="00963439" w:rsidRPr="00563E25" w:rsidRDefault="00963439" w:rsidP="00AB7765">
      <w:pPr>
        <w:spacing w:after="0" w:line="240" w:lineRule="auto"/>
        <w:jc w:val="both"/>
        <w:rPr>
          <w:rStyle w:val="rynqvb"/>
          <w:rFonts w:ascii="Times New Roman" w:hAnsi="Times New Roman" w:cs="Times New Roman"/>
          <w:sz w:val="10"/>
          <w:szCs w:val="10"/>
        </w:rPr>
      </w:pPr>
    </w:p>
    <w:p w14:paraId="69B9234E" w14:textId="77777777" w:rsidR="00963439" w:rsidRDefault="00AB7765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  <w:b/>
          <w:bCs/>
        </w:rPr>
        <w:t>Co to oznacza dla Twojej firmy spożywczej</w:t>
      </w:r>
      <w:r w:rsidRPr="00AB7765">
        <w:rPr>
          <w:rStyle w:val="rynqvb"/>
          <w:rFonts w:ascii="Times New Roman" w:hAnsi="Times New Roman" w:cs="Times New Roman"/>
        </w:rPr>
        <w:t xml:space="preserve"> </w:t>
      </w:r>
    </w:p>
    <w:p w14:paraId="3C036BFC" w14:textId="1F50BF98" w:rsidR="00AB7765" w:rsidRPr="00B37E6E" w:rsidRDefault="00AB7765" w:rsidP="0096343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B7765">
        <w:rPr>
          <w:rStyle w:val="rynqvb"/>
          <w:rFonts w:ascii="Times New Roman" w:hAnsi="Times New Roman" w:cs="Times New Roman"/>
        </w:rPr>
        <w:t>Aby pomóc Ci zrozumieć ten wymóg, poniżej przedstawiono szczegółowe kryteria i przykłady.</w:t>
      </w:r>
      <w:r w:rsidRPr="00AB7765">
        <w:rPr>
          <w:rStyle w:val="hwtze"/>
          <w:rFonts w:ascii="Times New Roman" w:hAnsi="Times New Roman" w:cs="Times New Roman"/>
        </w:rPr>
        <w:t xml:space="preserve"> </w:t>
      </w:r>
      <w:r w:rsidRPr="00AB7765">
        <w:rPr>
          <w:rStyle w:val="rynqvb"/>
          <w:rFonts w:ascii="Times New Roman" w:hAnsi="Times New Roman" w:cs="Times New Roman"/>
        </w:rPr>
        <w:t>Przykłady nie są wyczerpujące, ale pomagają zilustrować intencję wymogu i oferują przykłady tego, co można zrobić, aby go spełnić.</w:t>
      </w:r>
      <w:r w:rsidRPr="00AB7765">
        <w:rPr>
          <w:rStyle w:val="hwtze"/>
          <w:rFonts w:ascii="Times New Roman" w:hAnsi="Times New Roman" w:cs="Times New Roman"/>
        </w:rPr>
        <w:t xml:space="preserve"> </w:t>
      </w:r>
      <w:r w:rsidRPr="00AB7765">
        <w:rPr>
          <w:rStyle w:val="rynqvb"/>
          <w:rFonts w:ascii="Times New Roman" w:hAnsi="Times New Roman" w:cs="Times New Roman"/>
        </w:rPr>
        <w:t>Ponadto kluczowe terminy w całym tekście zostały połączone hiperłączami ze słownikiem SFCR</w:t>
      </w:r>
      <w:r w:rsidR="00963439">
        <w:rPr>
          <w:rStyle w:val="rynqvb"/>
          <w:rFonts w:ascii="Times New Roman" w:hAnsi="Times New Roman" w:cs="Times New Roman"/>
        </w:rPr>
        <w:t xml:space="preserve"> [</w:t>
      </w:r>
      <w:hyperlink r:id="rId17" w:history="1">
        <w:r w:rsidR="00963439"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SFCR </w:t>
        </w:r>
        <w:proofErr w:type="spellStart"/>
        <w:r w:rsidR="00963439"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glossary</w:t>
        </w:r>
        <w:proofErr w:type="spellEnd"/>
      </w:hyperlink>
      <w:r w:rsidR="0096343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].</w:t>
      </w:r>
    </w:p>
    <w:p w14:paraId="5E0C7B31" w14:textId="77777777" w:rsidR="00B86BCB" w:rsidRPr="00563E25" w:rsidRDefault="00B86BCB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  <w:sz w:val="10"/>
          <w:szCs w:val="10"/>
        </w:rPr>
      </w:pPr>
    </w:p>
    <w:p w14:paraId="4EBFD222" w14:textId="4AF2C215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63439">
        <w:rPr>
          <w:rStyle w:val="rynqvb"/>
          <w:rFonts w:ascii="Times New Roman" w:hAnsi="Times New Roman" w:cs="Times New Roman"/>
          <w:b/>
          <w:bCs/>
        </w:rPr>
        <w:t xml:space="preserve">Sekcja 100 </w:t>
      </w:r>
    </w:p>
    <w:p w14:paraId="3CCE8DAB" w14:textId="1E199106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>• Posiadacz licencji [</w:t>
      </w:r>
      <w:proofErr w:type="spellStart"/>
      <w:r>
        <w:fldChar w:fldCharType="begin"/>
      </w:r>
      <w:r>
        <w:instrText>HYPERLINK "https://inspection.canada.ca/en/food-safety-industry/toolkit-food-businesses/glossary-key-terms" \l "a103"</w:instrText>
      </w:r>
      <w:r>
        <w:fldChar w:fldCharType="separate"/>
      </w:r>
      <w:r w:rsidRPr="00963439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licence</w:t>
      </w:r>
      <w:proofErr w:type="spellEnd"/>
      <w:r w:rsidRPr="00963439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963439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holder</w:t>
      </w:r>
      <w:proofErr w:type="spellEnd"/>
      <w:r>
        <w:fldChar w:fldCharType="end"/>
      </w:r>
      <w:r w:rsidRPr="00963439">
        <w:rPr>
          <w:rFonts w:ascii="Times New Roman" w:hAnsi="Times New Roman" w:cs="Times New Roman"/>
        </w:rPr>
        <w:t xml:space="preserve">] </w:t>
      </w:r>
      <w:r w:rsidRPr="00963439">
        <w:rPr>
          <w:rStyle w:val="rynqvb"/>
          <w:rFonts w:ascii="Times New Roman" w:hAnsi="Times New Roman" w:cs="Times New Roman"/>
        </w:rPr>
        <w:t xml:space="preserve">może nanieść tusz na skorupkę jajka, jeśli tusz </w:t>
      </w:r>
    </w:p>
    <w:p w14:paraId="26CF56FA" w14:textId="77777777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o szybko wysycha </w:t>
      </w:r>
    </w:p>
    <w:p w14:paraId="293F7EF3" w14:textId="77777777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o nie można go zetrzeć ani zmyć </w:t>
      </w:r>
    </w:p>
    <w:p w14:paraId="47DD5EC8" w14:textId="7511DC74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o nie stwarza ryzyka </w:t>
      </w:r>
      <w:r w:rsidR="00D73997">
        <w:rPr>
          <w:rStyle w:val="rynqvb"/>
          <w:rFonts w:ascii="Times New Roman" w:hAnsi="Times New Roman" w:cs="Times New Roman"/>
        </w:rPr>
        <w:t>dla</w:t>
      </w:r>
      <w:r w:rsidRPr="00963439">
        <w:rPr>
          <w:rStyle w:val="rynqvb"/>
          <w:rFonts w:ascii="Times New Roman" w:hAnsi="Times New Roman" w:cs="Times New Roman"/>
        </w:rPr>
        <w:t xml:space="preserve"> zdrowia ludzkiego </w:t>
      </w:r>
    </w:p>
    <w:p w14:paraId="54FA502F" w14:textId="77777777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63439">
        <w:rPr>
          <w:rStyle w:val="rynqvb"/>
          <w:rFonts w:ascii="Times New Roman" w:hAnsi="Times New Roman" w:cs="Times New Roman"/>
          <w:b/>
          <w:bCs/>
        </w:rPr>
        <w:t xml:space="preserve">Przykłady: </w:t>
      </w:r>
    </w:p>
    <w:p w14:paraId="1B30C2CD" w14:textId="77777777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• Czytelność: Oznaczenie tuszem pozostaje na skorupce nawet po ugotowaniu jajek we wrzącej wodzie. </w:t>
      </w:r>
    </w:p>
    <w:p w14:paraId="06C23A42" w14:textId="56F795CF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• Bezpieczeństwo: Wykazujesz, że tusz naniesiony na skorupkę jajka nie stwarza ryzyka </w:t>
      </w:r>
      <w:r w:rsidR="00D73997">
        <w:rPr>
          <w:rStyle w:val="rynqvb"/>
          <w:rFonts w:ascii="Times New Roman" w:hAnsi="Times New Roman" w:cs="Times New Roman"/>
        </w:rPr>
        <w:t xml:space="preserve">dla </w:t>
      </w:r>
      <w:r w:rsidRPr="00963439">
        <w:rPr>
          <w:rStyle w:val="rynqvb"/>
          <w:rFonts w:ascii="Times New Roman" w:hAnsi="Times New Roman" w:cs="Times New Roman"/>
        </w:rPr>
        <w:t xml:space="preserve">zdrowia ludzkiego, </w:t>
      </w:r>
    </w:p>
    <w:p w14:paraId="455C60D5" w14:textId="3CA8C4EE" w:rsidR="00963439" w:rsidRPr="00B07C88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lang w:val="en-GB"/>
        </w:rPr>
      </w:pPr>
      <w:r w:rsidRPr="00B07C88">
        <w:rPr>
          <w:rStyle w:val="rynqvb"/>
          <w:rFonts w:ascii="Times New Roman" w:hAnsi="Times New Roman" w:cs="Times New Roman"/>
          <w:lang w:val="en-GB"/>
        </w:rPr>
        <w:t xml:space="preserve">o </w:t>
      </w:r>
      <w:proofErr w:type="spellStart"/>
      <w:r w:rsidRPr="00B07C88">
        <w:rPr>
          <w:rStyle w:val="rynqvb"/>
          <w:rFonts w:ascii="Times New Roman" w:hAnsi="Times New Roman" w:cs="Times New Roman"/>
          <w:lang w:val="en-GB"/>
        </w:rPr>
        <w:t>barwnik</w:t>
      </w:r>
      <w:proofErr w:type="spellEnd"/>
      <w:r w:rsidRPr="00B07C88">
        <w:rPr>
          <w:rStyle w:val="rynqvb"/>
          <w:rFonts w:ascii="Times New Roman" w:hAnsi="Times New Roman" w:cs="Times New Roman"/>
          <w:lang w:val="en-GB"/>
        </w:rPr>
        <w:t xml:space="preserve"> </w:t>
      </w:r>
      <w:proofErr w:type="spellStart"/>
      <w:r w:rsidRPr="00B07C88">
        <w:rPr>
          <w:rStyle w:val="rynqvb"/>
          <w:rFonts w:ascii="Times New Roman" w:hAnsi="Times New Roman" w:cs="Times New Roman"/>
          <w:lang w:val="en-GB"/>
        </w:rPr>
        <w:t>lub</w:t>
      </w:r>
      <w:proofErr w:type="spellEnd"/>
      <w:r w:rsidRPr="00B07C88">
        <w:rPr>
          <w:rStyle w:val="rynqvb"/>
          <w:rFonts w:ascii="Times New Roman" w:hAnsi="Times New Roman" w:cs="Times New Roman"/>
          <w:lang w:val="en-GB"/>
        </w:rPr>
        <w:t xml:space="preserve"> </w:t>
      </w:r>
      <w:proofErr w:type="spellStart"/>
      <w:r w:rsidRPr="00B07C88">
        <w:rPr>
          <w:rStyle w:val="rynqvb"/>
          <w:rFonts w:ascii="Times New Roman" w:hAnsi="Times New Roman" w:cs="Times New Roman"/>
          <w:lang w:val="en-GB"/>
        </w:rPr>
        <w:t>tusz</w:t>
      </w:r>
      <w:proofErr w:type="spellEnd"/>
      <w:r w:rsidRPr="00B07C88">
        <w:rPr>
          <w:rStyle w:val="rynqvb"/>
          <w:rFonts w:ascii="Times New Roman" w:hAnsi="Times New Roman" w:cs="Times New Roman"/>
          <w:lang w:val="en-GB"/>
        </w:rPr>
        <w:t xml:space="preserve"> </w:t>
      </w:r>
      <w:proofErr w:type="spellStart"/>
      <w:r w:rsidRPr="00B07C88">
        <w:rPr>
          <w:rStyle w:val="rynqvb"/>
          <w:rFonts w:ascii="Times New Roman" w:hAnsi="Times New Roman" w:cs="Times New Roman"/>
          <w:lang w:val="en-GB"/>
        </w:rPr>
        <w:t>znajduje</w:t>
      </w:r>
      <w:proofErr w:type="spellEnd"/>
      <w:r w:rsidRPr="00B07C88">
        <w:rPr>
          <w:rStyle w:val="rynqvb"/>
          <w:rFonts w:ascii="Times New Roman" w:hAnsi="Times New Roman" w:cs="Times New Roman"/>
          <w:lang w:val="en-GB"/>
        </w:rPr>
        <w:t xml:space="preserve"> </w:t>
      </w:r>
      <w:proofErr w:type="spellStart"/>
      <w:r w:rsidRPr="00B07C88">
        <w:rPr>
          <w:rStyle w:val="rynqvb"/>
          <w:rFonts w:ascii="Times New Roman" w:hAnsi="Times New Roman" w:cs="Times New Roman"/>
          <w:lang w:val="en-GB"/>
        </w:rPr>
        <w:t>się</w:t>
      </w:r>
      <w:proofErr w:type="spellEnd"/>
      <w:r w:rsidRPr="00B07C88">
        <w:rPr>
          <w:rStyle w:val="rynqvb"/>
          <w:rFonts w:ascii="Times New Roman" w:hAnsi="Times New Roman" w:cs="Times New Roman"/>
          <w:lang w:val="en-GB"/>
        </w:rPr>
        <w:t xml:space="preserve"> </w:t>
      </w:r>
      <w:proofErr w:type="spellStart"/>
      <w:r w:rsidRPr="00B07C88">
        <w:rPr>
          <w:rStyle w:val="rynqvb"/>
          <w:rFonts w:ascii="Times New Roman" w:hAnsi="Times New Roman" w:cs="Times New Roman"/>
          <w:lang w:val="en-GB"/>
        </w:rPr>
        <w:t>na</w:t>
      </w:r>
      <w:proofErr w:type="spellEnd"/>
      <w:r w:rsidRPr="00B07C88">
        <w:rPr>
          <w:rStyle w:val="rynqvb"/>
          <w:rFonts w:ascii="Times New Roman" w:hAnsi="Times New Roman" w:cs="Times New Roman"/>
          <w:lang w:val="en-GB"/>
        </w:rPr>
        <w:t xml:space="preserve"> </w:t>
      </w:r>
      <w:proofErr w:type="spellStart"/>
      <w:r w:rsidRPr="00B07C88">
        <w:rPr>
          <w:rStyle w:val="rynqvb"/>
          <w:rFonts w:ascii="Times New Roman" w:hAnsi="Times New Roman" w:cs="Times New Roman"/>
          <w:lang w:val="en-GB"/>
        </w:rPr>
        <w:t>Liście</w:t>
      </w:r>
      <w:proofErr w:type="spellEnd"/>
      <w:r w:rsidRPr="00B07C88">
        <w:rPr>
          <w:rStyle w:val="rynqvb"/>
          <w:rFonts w:ascii="Times New Roman" w:hAnsi="Times New Roman" w:cs="Times New Roman"/>
          <w:lang w:val="en-GB"/>
        </w:rPr>
        <w:t>:</w:t>
      </w:r>
      <w:r w:rsidRPr="00B07C88">
        <w:rPr>
          <w:lang w:val="en-GB"/>
        </w:rPr>
        <w:t xml:space="preserve"> </w:t>
      </w:r>
      <w:hyperlink r:id="rId18" w:history="1">
        <w:r w:rsidRPr="00B07C88">
          <w:rPr>
            <w:rFonts w:ascii="Times New Roman" w:eastAsia="Times New Roman" w:hAnsi="Times New Roman" w:cs="Times New Roman"/>
            <w:color w:val="0000FF"/>
            <w:kern w:val="0"/>
            <w:u w:val="single"/>
            <w:lang w:val="en-GB" w:eastAsia="pl-PL"/>
            <w14:ligatures w14:val="none"/>
          </w:rPr>
          <w:t>Reference Listing of Accepted Construction Materials, Packaging Materials and Non-Food Chemical Products</w:t>
        </w:r>
      </w:hyperlink>
      <w:r w:rsidRPr="00B07C88">
        <w:rPr>
          <w:rStyle w:val="rynqvb"/>
          <w:rFonts w:ascii="Times New Roman" w:hAnsi="Times New Roman" w:cs="Times New Roman"/>
          <w:lang w:val="en-GB"/>
        </w:rPr>
        <w:t xml:space="preserve"> </w:t>
      </w:r>
      <w:proofErr w:type="spellStart"/>
      <w:r w:rsidRPr="00B07C88">
        <w:rPr>
          <w:rStyle w:val="rynqvb"/>
          <w:rFonts w:ascii="Times New Roman" w:hAnsi="Times New Roman" w:cs="Times New Roman"/>
          <w:lang w:val="en-GB"/>
        </w:rPr>
        <w:t>lub</w:t>
      </w:r>
      <w:proofErr w:type="spellEnd"/>
      <w:r w:rsidRPr="00B07C88">
        <w:rPr>
          <w:rStyle w:val="rynqvb"/>
          <w:rFonts w:ascii="Times New Roman" w:hAnsi="Times New Roman" w:cs="Times New Roman"/>
          <w:lang w:val="en-GB"/>
        </w:rPr>
        <w:t xml:space="preserve"> </w:t>
      </w:r>
    </w:p>
    <w:p w14:paraId="003D0287" w14:textId="3197C62A" w:rsid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>o dostarczając dowody, że barwnik lub tusz jest bezpieczny do stosowania na skorupce jajka</w:t>
      </w:r>
    </w:p>
    <w:p w14:paraId="6C0BAE44" w14:textId="77777777" w:rsidR="00563E25" w:rsidRDefault="00563E25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</w:p>
    <w:p w14:paraId="27A04396" w14:textId="77777777" w:rsidR="00563E25" w:rsidRDefault="00563E25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</w:p>
    <w:p w14:paraId="1D23768D" w14:textId="77777777" w:rsidR="00563E25" w:rsidRPr="00B37E6E" w:rsidRDefault="00563E25" w:rsidP="0096343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08B9917" w14:textId="77777777" w:rsidR="00963439" w:rsidRPr="00563E25" w:rsidRDefault="00963439" w:rsidP="00963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0"/>
          <w:szCs w:val="10"/>
          <w:lang w:eastAsia="pl-PL"/>
          <w14:ligatures w14:val="none"/>
        </w:rPr>
      </w:pPr>
    </w:p>
    <w:p w14:paraId="567E102D" w14:textId="2B6FF15F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63439">
        <w:rPr>
          <w:rStyle w:val="rynqvb"/>
          <w:rFonts w:ascii="Times New Roman" w:hAnsi="Times New Roman" w:cs="Times New Roman"/>
          <w:b/>
          <w:bCs/>
        </w:rPr>
        <w:lastRenderedPageBreak/>
        <w:t xml:space="preserve">6.0 Wysyłanie plastikowych tacek do producenta jaj </w:t>
      </w:r>
    </w:p>
    <w:p w14:paraId="44AF498F" w14:textId="77777777" w:rsid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63439">
        <w:rPr>
          <w:rStyle w:val="rynqvb"/>
          <w:rFonts w:ascii="Times New Roman" w:hAnsi="Times New Roman" w:cs="Times New Roman"/>
          <w:b/>
          <w:bCs/>
        </w:rPr>
        <w:t xml:space="preserve">Przepisy dotyczące bezpiecznej żywności dla Kanadyjczyków: Sekcja 101 </w:t>
      </w:r>
    </w:p>
    <w:p w14:paraId="597A0D28" w14:textId="77777777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  <w:sz w:val="10"/>
          <w:szCs w:val="10"/>
        </w:rPr>
      </w:pPr>
    </w:p>
    <w:p w14:paraId="58F386F8" w14:textId="77777777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63439">
        <w:rPr>
          <w:rStyle w:val="rynqvb"/>
          <w:rFonts w:ascii="Times New Roman" w:hAnsi="Times New Roman" w:cs="Times New Roman"/>
          <w:b/>
          <w:bCs/>
        </w:rPr>
        <w:t xml:space="preserve">Uzasadnienie </w:t>
      </w:r>
    </w:p>
    <w:p w14:paraId="2A63D4F5" w14:textId="77777777" w:rsidR="00240033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Plastikowe tacki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"a166"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trays</w:t>
      </w:r>
      <w:proofErr w:type="spellEnd"/>
      <w:r>
        <w:fldChar w:fldCharType="end"/>
      </w:r>
      <w:r>
        <w:t xml:space="preserve">] </w:t>
      </w:r>
      <w:r w:rsidRPr="00963439">
        <w:rPr>
          <w:rStyle w:val="rynqvb"/>
          <w:rFonts w:ascii="Times New Roman" w:hAnsi="Times New Roman" w:cs="Times New Roman"/>
        </w:rPr>
        <w:t xml:space="preserve">wysyłane do producentów jaj mogą </w:t>
      </w:r>
      <w:r w:rsidR="000A447F">
        <w:rPr>
          <w:rStyle w:val="rynqvb"/>
          <w:rFonts w:ascii="Times New Roman" w:hAnsi="Times New Roman" w:cs="Times New Roman"/>
        </w:rPr>
        <w:t>stanowić</w:t>
      </w:r>
      <w:r w:rsidRPr="00963439">
        <w:rPr>
          <w:rStyle w:val="rynqvb"/>
          <w:rFonts w:ascii="Times New Roman" w:hAnsi="Times New Roman" w:cs="Times New Roman"/>
        </w:rPr>
        <w:t xml:space="preserve"> zagrożeni</w:t>
      </w:r>
      <w:r w:rsidR="000A447F">
        <w:rPr>
          <w:rStyle w:val="rynqvb"/>
          <w:rFonts w:ascii="Times New Roman" w:hAnsi="Times New Roman" w:cs="Times New Roman"/>
        </w:rPr>
        <w:t>e</w:t>
      </w:r>
      <w:r w:rsidRPr="00963439">
        <w:rPr>
          <w:rStyle w:val="rynqvb"/>
          <w:rFonts w:ascii="Times New Roman" w:hAnsi="Times New Roman" w:cs="Times New Roman"/>
        </w:rPr>
        <w:t xml:space="preserve"> dla zdrowia ludzi.</w:t>
      </w:r>
      <w:r w:rsidRPr="00963439">
        <w:rPr>
          <w:rStyle w:val="hwtze"/>
          <w:rFonts w:ascii="Times New Roman" w:hAnsi="Times New Roman" w:cs="Times New Roman"/>
        </w:rPr>
        <w:t xml:space="preserve"> </w:t>
      </w:r>
      <w:r w:rsidRPr="00963439">
        <w:rPr>
          <w:rStyle w:val="rynqvb"/>
          <w:rFonts w:ascii="Times New Roman" w:hAnsi="Times New Roman" w:cs="Times New Roman"/>
        </w:rPr>
        <w:t xml:space="preserve">Plastikowe tacki, które zostały wyczyszczone, zdezynfekowane i wysuszone przez posiadacza licencji </w:t>
      </w:r>
      <w:r>
        <w:rPr>
          <w:rStyle w:val="rynqvb"/>
          <w:rFonts w:ascii="Times New Roman" w:hAnsi="Times New Roman" w:cs="Times New Roman"/>
        </w:rPr>
        <w:t>[</w:t>
      </w:r>
      <w:proofErr w:type="spellStart"/>
      <w:r>
        <w:fldChar w:fldCharType="begin"/>
      </w:r>
      <w:r>
        <w:instrText>HYPERLINK "https://inspection.canada.ca/en/food-safety-industry/toolkit-food-businesses/glossary-key-terms" \l "a103"</w:instrText>
      </w:r>
      <w:r>
        <w:fldChar w:fldCharType="separate"/>
      </w:r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licence</w:t>
      </w:r>
      <w:proofErr w:type="spellEnd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 xml:space="preserve"> </w:t>
      </w:r>
      <w:proofErr w:type="spellStart"/>
      <w:r w:rsidRPr="00B37E6E">
        <w:rPr>
          <w:rFonts w:ascii="Times New Roman" w:eastAsia="Times New Roman" w:hAnsi="Times New Roman" w:cs="Times New Roman"/>
          <w:color w:val="0000FF"/>
          <w:kern w:val="0"/>
          <w:u w:val="single"/>
          <w:lang w:eastAsia="pl-PL"/>
          <w14:ligatures w14:val="none"/>
        </w:rPr>
        <w:t>holder</w:t>
      </w:r>
      <w:proofErr w:type="spellEnd"/>
      <w:r>
        <w:fldChar w:fldCharType="end"/>
      </w:r>
      <w:r>
        <w:t xml:space="preserve">] </w:t>
      </w:r>
      <w:r w:rsidRPr="00963439">
        <w:rPr>
          <w:rStyle w:val="rynqvb"/>
          <w:rFonts w:ascii="Times New Roman" w:hAnsi="Times New Roman" w:cs="Times New Roman"/>
        </w:rPr>
        <w:t xml:space="preserve">przed wysłaniem do producenta jaj, </w:t>
      </w:r>
      <w:r w:rsidR="00240033">
        <w:rPr>
          <w:rStyle w:val="rynqvb"/>
          <w:rFonts w:ascii="Times New Roman" w:hAnsi="Times New Roman" w:cs="Times New Roman"/>
        </w:rPr>
        <w:t>nie stanowią zagrożenia dla</w:t>
      </w:r>
      <w:r w:rsidRPr="00963439">
        <w:rPr>
          <w:rStyle w:val="rynqvb"/>
          <w:rFonts w:ascii="Times New Roman" w:hAnsi="Times New Roman" w:cs="Times New Roman"/>
        </w:rPr>
        <w:t xml:space="preserve"> zdrowia ludzi. </w:t>
      </w:r>
    </w:p>
    <w:p w14:paraId="7C2F79C5" w14:textId="77777777" w:rsidR="00240033" w:rsidRPr="00563E25" w:rsidRDefault="00240033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sz w:val="10"/>
          <w:szCs w:val="10"/>
        </w:rPr>
      </w:pPr>
    </w:p>
    <w:p w14:paraId="1F62B8F7" w14:textId="77777777" w:rsidR="00240033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Co to oznacza dla Twojej firmy spożywczej </w:t>
      </w:r>
    </w:p>
    <w:p w14:paraId="06FDCC53" w14:textId="445F8449" w:rsid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>Aby pomóc Ci zrozumieć ten wymóg, poniżej przedstawiono szczegółowe kryteria.</w:t>
      </w:r>
      <w:r w:rsidRPr="00963439">
        <w:rPr>
          <w:rStyle w:val="hwtze"/>
          <w:rFonts w:ascii="Times New Roman" w:hAnsi="Times New Roman" w:cs="Times New Roman"/>
        </w:rPr>
        <w:t xml:space="preserve"> </w:t>
      </w:r>
      <w:r w:rsidRPr="00963439">
        <w:rPr>
          <w:rStyle w:val="rynqvb"/>
          <w:rFonts w:ascii="Times New Roman" w:hAnsi="Times New Roman" w:cs="Times New Roman"/>
        </w:rPr>
        <w:t>Ponadto kluczowe terminy w całym tekście zostały połączone hiperłączami ze słownikiem SFCR</w:t>
      </w:r>
      <w:r>
        <w:rPr>
          <w:rStyle w:val="rynqvb"/>
          <w:rFonts w:ascii="Times New Roman" w:hAnsi="Times New Roman" w:cs="Times New Roman"/>
        </w:rPr>
        <w:t xml:space="preserve">- </w:t>
      </w:r>
      <w:hyperlink r:id="rId19" w:history="1">
        <w:r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 xml:space="preserve">SFCR </w:t>
        </w:r>
        <w:proofErr w:type="spellStart"/>
        <w:r w:rsidRPr="00B37E6E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glossary</w:t>
        </w:r>
        <w:proofErr w:type="spellEnd"/>
      </w:hyperlink>
      <w:r w:rsidRPr="00B37E6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DFD6956" w14:textId="77777777" w:rsidR="00963439" w:rsidRPr="00563E25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sz w:val="10"/>
          <w:szCs w:val="10"/>
        </w:rPr>
      </w:pPr>
    </w:p>
    <w:p w14:paraId="3E06A46C" w14:textId="77777777" w:rsidR="00963439" w:rsidRP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  <w:b/>
          <w:bCs/>
        </w:rPr>
      </w:pPr>
      <w:r w:rsidRPr="00963439">
        <w:rPr>
          <w:rStyle w:val="rynqvb"/>
          <w:rFonts w:ascii="Times New Roman" w:hAnsi="Times New Roman" w:cs="Times New Roman"/>
          <w:b/>
          <w:bCs/>
        </w:rPr>
        <w:t xml:space="preserve">Sekcja 101 </w:t>
      </w:r>
    </w:p>
    <w:p w14:paraId="55D9EC70" w14:textId="5187A819" w:rsid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• Posiadacz licencji może wysłać plastikowe tacki do producenta jaj, jeśli przed wysłaniem plastikowych tacek posiadacz licencji </w:t>
      </w:r>
      <w:r>
        <w:rPr>
          <w:rStyle w:val="rynqvb"/>
          <w:rFonts w:ascii="Times New Roman" w:hAnsi="Times New Roman" w:cs="Times New Roman"/>
        </w:rPr>
        <w:t>je</w:t>
      </w:r>
    </w:p>
    <w:p w14:paraId="3E899A2F" w14:textId="77777777" w:rsid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o wyczyści </w:t>
      </w:r>
    </w:p>
    <w:p w14:paraId="620DDF43" w14:textId="77777777" w:rsid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 xml:space="preserve">o  zdezynfekuje </w:t>
      </w:r>
    </w:p>
    <w:p w14:paraId="24536D90" w14:textId="79DE591E" w:rsidR="00963439" w:rsidRDefault="00963439" w:rsidP="00963439">
      <w:pPr>
        <w:spacing w:after="0" w:line="240" w:lineRule="auto"/>
        <w:jc w:val="both"/>
        <w:rPr>
          <w:rStyle w:val="rynqvb"/>
          <w:rFonts w:ascii="Times New Roman" w:hAnsi="Times New Roman" w:cs="Times New Roman"/>
        </w:rPr>
      </w:pPr>
      <w:r w:rsidRPr="00963439">
        <w:rPr>
          <w:rStyle w:val="rynqvb"/>
          <w:rFonts w:ascii="Times New Roman" w:hAnsi="Times New Roman" w:cs="Times New Roman"/>
        </w:rPr>
        <w:t>o wysuszy</w:t>
      </w:r>
    </w:p>
    <w:p w14:paraId="6FE5866F" w14:textId="77777777" w:rsidR="00963439" w:rsidRPr="00963439" w:rsidRDefault="00963439" w:rsidP="0096343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B8A751E" w14:textId="180ADFB6" w:rsidR="002A2D27" w:rsidRPr="00963439" w:rsidRDefault="002A2D27" w:rsidP="00963439">
      <w:pPr>
        <w:spacing w:after="0"/>
        <w:rPr>
          <w:rFonts w:ascii="Times New Roman" w:hAnsi="Times New Roman" w:cs="Times New Roman"/>
        </w:rPr>
      </w:pPr>
    </w:p>
    <w:sectPr w:rsidR="002A2D27" w:rsidRPr="00963439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97E1F" w14:textId="77777777" w:rsidR="00BC7B07" w:rsidRDefault="00BC7B07" w:rsidP="00963439">
      <w:pPr>
        <w:spacing w:after="0" w:line="240" w:lineRule="auto"/>
      </w:pPr>
      <w:r>
        <w:separator/>
      </w:r>
    </w:p>
  </w:endnote>
  <w:endnote w:type="continuationSeparator" w:id="0">
    <w:p w14:paraId="346117E5" w14:textId="77777777" w:rsidR="00BC7B07" w:rsidRDefault="00BC7B07" w:rsidP="0096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16478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1580AF" w14:textId="669D6A2F" w:rsidR="00963439" w:rsidRDefault="0096343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E4E9BE" w14:textId="77777777" w:rsidR="00963439" w:rsidRDefault="00963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282A" w14:textId="77777777" w:rsidR="00BC7B07" w:rsidRDefault="00BC7B07" w:rsidP="00963439">
      <w:pPr>
        <w:spacing w:after="0" w:line="240" w:lineRule="auto"/>
      </w:pPr>
      <w:r>
        <w:separator/>
      </w:r>
    </w:p>
  </w:footnote>
  <w:footnote w:type="continuationSeparator" w:id="0">
    <w:p w14:paraId="30A75705" w14:textId="77777777" w:rsidR="00BC7B07" w:rsidRDefault="00BC7B07" w:rsidP="00963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606"/>
    <w:multiLevelType w:val="multilevel"/>
    <w:tmpl w:val="5DC85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74629"/>
    <w:multiLevelType w:val="multilevel"/>
    <w:tmpl w:val="A942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55FC9"/>
    <w:multiLevelType w:val="multilevel"/>
    <w:tmpl w:val="CAFCB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830309"/>
    <w:multiLevelType w:val="multilevel"/>
    <w:tmpl w:val="25FE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FB523B"/>
    <w:multiLevelType w:val="multilevel"/>
    <w:tmpl w:val="CCCA0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D07A42"/>
    <w:multiLevelType w:val="multilevel"/>
    <w:tmpl w:val="1996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2635C2"/>
    <w:multiLevelType w:val="multilevel"/>
    <w:tmpl w:val="28EA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D57243"/>
    <w:multiLevelType w:val="hybridMultilevel"/>
    <w:tmpl w:val="6E9A88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9698E"/>
    <w:multiLevelType w:val="multilevel"/>
    <w:tmpl w:val="6A44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36603F"/>
    <w:multiLevelType w:val="multilevel"/>
    <w:tmpl w:val="4D40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3E2028"/>
    <w:multiLevelType w:val="multilevel"/>
    <w:tmpl w:val="CBD0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E1122A"/>
    <w:multiLevelType w:val="multilevel"/>
    <w:tmpl w:val="F06C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1F7BC1"/>
    <w:multiLevelType w:val="multilevel"/>
    <w:tmpl w:val="C8F26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5C01E1"/>
    <w:multiLevelType w:val="multilevel"/>
    <w:tmpl w:val="830E3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DC0325"/>
    <w:multiLevelType w:val="multilevel"/>
    <w:tmpl w:val="7E2E4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935D66"/>
    <w:multiLevelType w:val="multilevel"/>
    <w:tmpl w:val="CE9E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2023962">
    <w:abstractNumId w:val="10"/>
  </w:num>
  <w:num w:numId="2" w16cid:durableId="1589147657">
    <w:abstractNumId w:val="4"/>
  </w:num>
  <w:num w:numId="3" w16cid:durableId="1222212213">
    <w:abstractNumId w:val="8"/>
  </w:num>
  <w:num w:numId="4" w16cid:durableId="1264655616">
    <w:abstractNumId w:val="6"/>
  </w:num>
  <w:num w:numId="5" w16cid:durableId="1713530975">
    <w:abstractNumId w:val="9"/>
  </w:num>
  <w:num w:numId="6" w16cid:durableId="923802016">
    <w:abstractNumId w:val="5"/>
  </w:num>
  <w:num w:numId="7" w16cid:durableId="1384212884">
    <w:abstractNumId w:val="11"/>
  </w:num>
  <w:num w:numId="8" w16cid:durableId="1004553696">
    <w:abstractNumId w:val="3"/>
  </w:num>
  <w:num w:numId="9" w16cid:durableId="259603241">
    <w:abstractNumId w:val="13"/>
  </w:num>
  <w:num w:numId="10" w16cid:durableId="203446991">
    <w:abstractNumId w:val="12"/>
  </w:num>
  <w:num w:numId="11" w16cid:durableId="1236285176">
    <w:abstractNumId w:val="1"/>
  </w:num>
  <w:num w:numId="12" w16cid:durableId="598104733">
    <w:abstractNumId w:val="0"/>
  </w:num>
  <w:num w:numId="13" w16cid:durableId="2139637233">
    <w:abstractNumId w:val="2"/>
  </w:num>
  <w:num w:numId="14" w16cid:durableId="1663239521">
    <w:abstractNumId w:val="15"/>
  </w:num>
  <w:num w:numId="15" w16cid:durableId="427315247">
    <w:abstractNumId w:val="14"/>
  </w:num>
  <w:num w:numId="16" w16cid:durableId="13386502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C34"/>
    <w:rsid w:val="0002596A"/>
    <w:rsid w:val="000457EC"/>
    <w:rsid w:val="000A447F"/>
    <w:rsid w:val="000E17BF"/>
    <w:rsid w:val="000F7410"/>
    <w:rsid w:val="00240033"/>
    <w:rsid w:val="00246A2E"/>
    <w:rsid w:val="002A2D27"/>
    <w:rsid w:val="004A27DB"/>
    <w:rsid w:val="004A7E4D"/>
    <w:rsid w:val="00562869"/>
    <w:rsid w:val="00563E25"/>
    <w:rsid w:val="00656E1A"/>
    <w:rsid w:val="006D10BE"/>
    <w:rsid w:val="007A6E0C"/>
    <w:rsid w:val="007F40F4"/>
    <w:rsid w:val="00861C34"/>
    <w:rsid w:val="00881917"/>
    <w:rsid w:val="008831F1"/>
    <w:rsid w:val="00897802"/>
    <w:rsid w:val="008F1789"/>
    <w:rsid w:val="00930E08"/>
    <w:rsid w:val="00943AC3"/>
    <w:rsid w:val="00951FAA"/>
    <w:rsid w:val="00963439"/>
    <w:rsid w:val="00971E8C"/>
    <w:rsid w:val="009F3CA4"/>
    <w:rsid w:val="00A01BC7"/>
    <w:rsid w:val="00A54B76"/>
    <w:rsid w:val="00AB7765"/>
    <w:rsid w:val="00B07C88"/>
    <w:rsid w:val="00B4272A"/>
    <w:rsid w:val="00B86BCB"/>
    <w:rsid w:val="00BC7B07"/>
    <w:rsid w:val="00C25A60"/>
    <w:rsid w:val="00C83DD7"/>
    <w:rsid w:val="00D268EB"/>
    <w:rsid w:val="00D73997"/>
    <w:rsid w:val="00DD0DCF"/>
    <w:rsid w:val="00E118D0"/>
    <w:rsid w:val="00E17505"/>
    <w:rsid w:val="00EC6B53"/>
    <w:rsid w:val="00ED2EA8"/>
    <w:rsid w:val="00F12DD4"/>
    <w:rsid w:val="00F22117"/>
    <w:rsid w:val="00F52469"/>
    <w:rsid w:val="00F83B5D"/>
    <w:rsid w:val="00F92AA0"/>
    <w:rsid w:val="00FC0BEF"/>
    <w:rsid w:val="00FC1E24"/>
    <w:rsid w:val="00FD157E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BD4F"/>
  <w15:chartTrackingRefBased/>
  <w15:docId w15:val="{07275519-F1B4-41EE-B151-D6A2B3E5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EA8"/>
  </w:style>
  <w:style w:type="paragraph" w:styleId="Nagwek1">
    <w:name w:val="heading 1"/>
    <w:basedOn w:val="Normalny"/>
    <w:next w:val="Normalny"/>
    <w:link w:val="Nagwek1Znak"/>
    <w:uiPriority w:val="9"/>
    <w:qFormat/>
    <w:rsid w:val="00861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1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1C3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1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1C3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1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1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1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1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1C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1C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1C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1C3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1C3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1C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1C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1C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1C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1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1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1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1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1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1C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1C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1C3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1C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1C3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1C34"/>
    <w:rPr>
      <w:b/>
      <w:bCs/>
      <w:smallCaps/>
      <w:color w:val="2E74B5" w:themeColor="accent1" w:themeShade="BF"/>
      <w:spacing w:val="5"/>
    </w:rPr>
  </w:style>
  <w:style w:type="character" w:customStyle="1" w:styleId="rynqvb">
    <w:name w:val="rynqvb"/>
    <w:basedOn w:val="Domylnaczcionkaakapitu"/>
    <w:rsid w:val="00F92AA0"/>
  </w:style>
  <w:style w:type="character" w:customStyle="1" w:styleId="hwtze">
    <w:name w:val="hwtze"/>
    <w:basedOn w:val="Domylnaczcionkaakapitu"/>
    <w:rsid w:val="00F92AA0"/>
  </w:style>
  <w:style w:type="paragraph" w:styleId="Nagwek">
    <w:name w:val="header"/>
    <w:basedOn w:val="Normalny"/>
    <w:link w:val="NagwekZnak"/>
    <w:uiPriority w:val="99"/>
    <w:unhideWhenUsed/>
    <w:rsid w:val="00963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439"/>
  </w:style>
  <w:style w:type="paragraph" w:styleId="Stopka">
    <w:name w:val="footer"/>
    <w:basedOn w:val="Normalny"/>
    <w:link w:val="StopkaZnak"/>
    <w:uiPriority w:val="99"/>
    <w:unhideWhenUsed/>
    <w:rsid w:val="00963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pection.canada.ca/en/food-safety-industry/toolkit-food-businesses/glossary-key-terms" TargetMode="External"/><Relationship Id="rId13" Type="http://schemas.openxmlformats.org/officeDocument/2006/relationships/hyperlink" Target="https://inspection.canada.ca/en/food-safety-industry/toolkit-food-businesses/glossary-key-terms" TargetMode="External"/><Relationship Id="rId18" Type="http://schemas.openxmlformats.org/officeDocument/2006/relationships/hyperlink" Target="https://materials-reference-listing-food.hpfb-dgpsa.ca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canada.ca/en/health-canada/services/food-nutrition/genetically-modified-foods-other-novel-foods.html" TargetMode="External"/><Relationship Id="rId12" Type="http://schemas.openxmlformats.org/officeDocument/2006/relationships/hyperlink" Target="https://inspection.canada.ca/en/food-safety-industry/toolkit-food-businesses/glossary-key-terms" TargetMode="External"/><Relationship Id="rId17" Type="http://schemas.openxmlformats.org/officeDocument/2006/relationships/hyperlink" Target="https://inspection.canada.ca/en/food-safety-industry/toolkit-food-businesses/glossary-key-terms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spection.canada.ca/en/food-safety-industry/toolkit-food-businesses/glossary-key-terms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spection.canada.ca/en/about-cfia/acts-and-regulations/list-acts-and-regulations/documents-incorporated-reference/canadian-grade-compendium-volume-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spection.canada.ca/en/food-safety-industry/toolkit-food-businesses/glossary-key-terms" TargetMode="External"/><Relationship Id="rId10" Type="http://schemas.openxmlformats.org/officeDocument/2006/relationships/hyperlink" Target="https://inspection.canada.ca/en/about-cfia/acts-and-regulations/list-acts-and-regulations/documents-incorporated-reference/canadian-grade-compendium-volume-9" TargetMode="External"/><Relationship Id="rId19" Type="http://schemas.openxmlformats.org/officeDocument/2006/relationships/hyperlink" Target="https://inspection.canada.ca/en/food-safety-industry/toolkit-food-businesses/glossary-key-term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14" Type="http://schemas.openxmlformats.org/officeDocument/2006/relationships/hyperlink" Target="https://inspection.canada.ca/en/importing-food-plants-animals/food-impor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2223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Piotrowska</dc:creator>
  <cp:keywords/>
  <dc:description/>
  <cp:lastModifiedBy>Ewa Piotrowska</cp:lastModifiedBy>
  <cp:revision>22</cp:revision>
  <dcterms:created xsi:type="dcterms:W3CDTF">2025-03-12T12:38:00Z</dcterms:created>
  <dcterms:modified xsi:type="dcterms:W3CDTF">2025-04-03T09:46:00Z</dcterms:modified>
</cp:coreProperties>
</file>